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media/image6.jpeg" ContentType="image/jpeg"/>
  <Override PartName="/word/media/image7.jpeg" ContentType="image/jpeg"/>
  <Override PartName="/word/media/image8.jpeg" ContentType="image/jpeg"/>
  <Override PartName="/word/media/image9.jpeg" ContentType="image/jpeg"/>
  <Override PartName="/word/media/image10.jpeg" ContentType="image/jpeg"/>
  <Override PartName="/word/media/image11.jpeg" ContentType="image/jpeg"/>
  <Override PartName="/word/media/image12.jpeg" ContentType="image/jpeg"/>
  <Override PartName="/word/media/image13.jpeg" ContentType="image/jpeg"/>
  <Override PartName="/word/media/image14.jpeg" ContentType="image/jpeg"/>
  <Override PartName="/word/media/image15.jpeg" ContentType="image/jpeg"/>
  <Override PartName="/word/header1.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theme/theme1.xml" ContentType="application/vnd.openxmlformats-officedocument.theme+xml"/>
</Types>
</file>

<file path=_rels/.rels><?xml version="1.0" encoding="UTF-8" standalone="yes"?><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mc:Ignorable="w14">
  <w:body>
    <w:p>
      <w:pPr>
        <w:pStyle w:val="Body"/>
        <w:bidi w:val="0"/>
      </w:pPr>
      <w:r>
        <w:rPr>
          <w:rtl w:val="0"/>
        </w:rPr>
        <w:t>The Voice Waterford Newsletter</w:t>
      </w:r>
    </w:p>
    <w:p>
      <w:pPr>
        <w:pStyle w:val="Body"/>
        <w:bidi w:val="0"/>
      </w:pPr>
    </w:p>
    <w:p>
      <w:pPr>
        <w:pStyle w:val="Body"/>
        <w:bidi w:val="0"/>
      </w:pPr>
      <w:r>
        <w:rPr>
          <w:rtl w:val="0"/>
        </w:rPr>
        <w:t>Table of Contest</w:t>
      </w:r>
    </w:p>
    <w:p>
      <w:pPr>
        <w:pStyle w:val="Body"/>
        <w:numPr>
          <w:ilvl w:val="0"/>
          <w:numId w:val="2"/>
        </w:numPr>
        <w:bidi w:val="0"/>
      </w:pPr>
      <w:r>
        <w:rPr>
          <w:rtl w:val="0"/>
        </w:rPr>
        <w:t>Preamble</w:t>
      </w:r>
    </w:p>
    <w:p>
      <w:pPr>
        <w:pStyle w:val="Body"/>
        <w:numPr>
          <w:ilvl w:val="0"/>
          <w:numId w:val="2"/>
        </w:numPr>
        <w:bidi w:val="0"/>
      </w:pPr>
      <w:r>
        <w:rPr>
          <w:rtl w:val="0"/>
        </w:rPr>
        <w:t>pastor</w:t>
      </w:r>
      <w:r>
        <w:rPr>
          <w:rtl w:val="0"/>
        </w:rPr>
        <w:t>’</w:t>
      </w:r>
      <w:r>
        <w:rPr>
          <w:rtl w:val="0"/>
        </w:rPr>
        <w:t>s corner</w:t>
      </w:r>
    </w:p>
    <w:p>
      <w:pPr>
        <w:pStyle w:val="Body"/>
        <w:numPr>
          <w:ilvl w:val="0"/>
          <w:numId w:val="2"/>
        </w:numPr>
        <w:bidi w:val="0"/>
      </w:pPr>
      <w:r>
        <w:rPr>
          <w:rtl w:val="0"/>
        </w:rPr>
        <w:t>strategic plan</w:t>
      </w:r>
    </w:p>
    <w:p>
      <w:pPr>
        <w:pStyle w:val="Body"/>
        <w:numPr>
          <w:ilvl w:val="0"/>
          <w:numId w:val="2"/>
        </w:numPr>
        <w:bidi w:val="0"/>
      </w:pPr>
      <w:r>
        <w:rPr>
          <w:rtl w:val="0"/>
        </w:rPr>
        <w:t>district demographic data</w:t>
      </w:r>
    </w:p>
    <w:p>
      <w:pPr>
        <w:pStyle w:val="Body"/>
        <w:numPr>
          <w:ilvl w:val="0"/>
          <w:numId w:val="2"/>
        </w:numPr>
        <w:bidi w:val="0"/>
      </w:pPr>
      <w:r>
        <w:rPr>
          <w:rtl w:val="0"/>
        </w:rPr>
        <w:t>kids corner</w:t>
      </w:r>
    </w:p>
    <w:p>
      <w:pPr>
        <w:pStyle w:val="Body"/>
        <w:numPr>
          <w:ilvl w:val="0"/>
          <w:numId w:val="2"/>
        </w:numPr>
        <w:bidi w:val="0"/>
      </w:pPr>
      <w:r>
        <w:rPr>
          <w:rtl w:val="0"/>
        </w:rPr>
        <w:t>Success stories</w:t>
      </w:r>
    </w:p>
    <w:p>
      <w:pPr>
        <w:pStyle w:val="Body"/>
        <w:numPr>
          <w:ilvl w:val="0"/>
          <w:numId w:val="2"/>
        </w:numPr>
        <w:bidi w:val="0"/>
      </w:pPr>
      <w:r>
        <w:rPr>
          <w:rtl w:val="0"/>
        </w:rPr>
        <w:t>Stewardship Corner</w:t>
      </w:r>
    </w:p>
    <w:p>
      <w:pPr>
        <w:pStyle w:val="Body"/>
        <w:numPr>
          <w:ilvl w:val="0"/>
          <w:numId w:val="2"/>
        </w:numPr>
        <w:bidi w:val="0"/>
      </w:pPr>
      <w:r>
        <w:rPr>
          <w:rtl w:val="0"/>
        </w:rPr>
        <w:t>SOP Corner</w:t>
      </w:r>
    </w:p>
    <w:p>
      <w:pPr>
        <w:pStyle w:val="Body"/>
        <w:numPr>
          <w:ilvl w:val="0"/>
          <w:numId w:val="2"/>
        </w:numPr>
        <w:bidi w:val="0"/>
      </w:pPr>
      <w:r>
        <w:rPr>
          <w:rtl w:val="0"/>
        </w:rPr>
        <w:t>disciplinary procedures</w:t>
      </w:r>
    </w:p>
    <w:p>
      <w:pPr>
        <w:pStyle w:val="Body"/>
        <w:numPr>
          <w:ilvl w:val="0"/>
          <w:numId w:val="2"/>
        </w:numPr>
        <w:bidi w:val="0"/>
      </w:pPr>
      <w:r>
        <w:rPr>
          <w:rtl w:val="0"/>
        </w:rPr>
        <w:t>secrets of success in the Christian experience</w:t>
      </w:r>
    </w:p>
    <w:p>
      <w:pPr>
        <w:pStyle w:val="Body"/>
        <w:bidi w:val="0"/>
      </w:pPr>
    </w:p>
    <w:p>
      <w:pPr>
        <w:pStyle w:val="Body"/>
        <w:bidi w:val="0"/>
        <w:spacing w:after="200" w:line="276" w:lineRule="auto"/>
        <w:ind w:left="0" w:right="0" w:firstLine="0"/>
        <w:jc w:val="left"/>
        <w:rPr>
          <w:rFonts w:ascii="IrisUPC" w:cs="IrisUPC" w:hAnsi="IrisUPC" w:eastAsia="IrisUPC"/>
          <w:b w:val="1"/>
          <w:bCs w:val="1"/>
          <w:color w:val="7030a0"/>
          <w:sz w:val="24"/>
          <w:szCs w:val="24"/>
          <w:u w:color="7030a0"/>
          <w:rtl w:val="0"/>
        </w:rPr>
      </w:pPr>
      <w:r>
        <w:rPr>
          <w:rFonts w:ascii="IrisUPC" w:cs="IrisUPC" w:hAnsi="IrisUPC" w:eastAsia="IrisUPC"/>
          <w:b w:val="1"/>
          <w:bCs w:val="1"/>
          <w:color w:val="7030a0"/>
          <w:sz w:val="24"/>
          <w:szCs w:val="24"/>
          <w:u w:color="7030a0"/>
          <w:rtl w:val="0"/>
        </w:rPr>
        <w:t xml:space="preserve">PREAMBLE:  </w:t>
      </w:r>
    </w:p>
    <w:p>
      <w:pPr>
        <w:pStyle w:val="Body"/>
        <w:bidi w:val="0"/>
        <w:spacing w:after="200" w:line="276" w:lineRule="auto"/>
        <w:ind w:left="0" w:right="0" w:firstLine="0"/>
        <w:jc w:val="left"/>
        <w:rPr>
          <w:rFonts w:ascii="IrisUPC" w:cs="IrisUPC" w:hAnsi="IrisUPC" w:eastAsia="IrisUPC"/>
          <w:sz w:val="24"/>
          <w:szCs w:val="24"/>
          <w:u w:color="000000"/>
          <w:rtl w:val="0"/>
        </w:rPr>
      </w:pPr>
      <w:r>
        <w:rPr>
          <w:rFonts w:ascii="IrisUPC" w:cs="IrisUPC" w:hAnsi="IrisUPC" w:eastAsia="IrisUPC"/>
          <w:sz w:val="24"/>
          <w:szCs w:val="24"/>
          <w:u w:color="000000"/>
          <w:rtl w:val="0"/>
          <w:lang w:val="en-US"/>
        </w:rPr>
        <w:t xml:space="preserve">The Birth of this newsletter entitled </w:t>
      </w:r>
      <w:r>
        <w:rPr>
          <w:rFonts w:ascii="IrisUPC" w:cs="IrisUPC" w:hAnsi="IrisUPC" w:eastAsia="IrisUPC"/>
          <w:sz w:val="24"/>
          <w:szCs w:val="24"/>
          <w:u w:color="000000"/>
          <w:rtl w:val="0"/>
          <w:lang w:val="en-US"/>
        </w:rPr>
        <w:t>“</w:t>
      </w:r>
      <w:r>
        <w:rPr>
          <w:rFonts w:ascii="IrisUPC" w:cs="IrisUPC" w:hAnsi="IrisUPC" w:eastAsia="IrisUPC"/>
          <w:sz w:val="24"/>
          <w:szCs w:val="24"/>
          <w:u w:color="000000"/>
          <w:rtl w:val="0"/>
          <w:lang w:val="en-US"/>
        </w:rPr>
        <w:t>The Voice</w:t>
      </w:r>
      <w:r>
        <w:rPr>
          <w:rFonts w:ascii="IrisUPC" w:cs="IrisUPC" w:hAnsi="IrisUPC" w:eastAsia="IrisUPC"/>
          <w:sz w:val="24"/>
          <w:szCs w:val="24"/>
          <w:u w:color="000000"/>
          <w:rtl w:val="0"/>
          <w:lang w:val="en-US"/>
        </w:rPr>
        <w:t xml:space="preserve">” </w:t>
      </w:r>
      <w:r>
        <w:rPr>
          <w:rFonts w:ascii="IrisUPC" w:cs="IrisUPC" w:hAnsi="IrisUPC" w:eastAsia="IrisUPC"/>
          <w:sz w:val="24"/>
          <w:szCs w:val="24"/>
          <w:u w:color="000000"/>
          <w:rtl w:val="0"/>
          <w:lang w:val="en-US"/>
        </w:rPr>
        <w:t>was inspired by the desire to share with the Church information on what is taking place in the mission field, and to discuss theological issues that may be of concern and are relevant to our context. Knowledge is power so goes the old adage, and as the information is shared, members are able to discover the shortcomings and successes of the district. When theological issues are discussed</w:t>
      </w:r>
      <w:r>
        <w:rPr>
          <w:rFonts w:ascii="IrisUPC" w:cs="IrisUPC" w:hAnsi="IrisUPC" w:eastAsia="IrisUPC"/>
          <w:sz w:val="24"/>
          <w:szCs w:val="24"/>
          <w:u w:color="000000"/>
          <w:rtl w:val="0"/>
          <w:lang w:val="en-US"/>
        </w:rPr>
        <w:t xml:space="preserve">, spiritual growth is </w:t>
      </w:r>
      <w:r>
        <w:rPr>
          <w:rFonts w:ascii="IrisUPC" w:cs="IrisUPC" w:hAnsi="IrisUPC" w:eastAsia="IrisUPC"/>
          <w:sz w:val="24"/>
          <w:szCs w:val="24"/>
          <w:u w:color="000000"/>
          <w:rtl w:val="0"/>
          <w:lang w:val="de-DE"/>
        </w:rPr>
        <w:t>enhan</w:t>
      </w:r>
      <w:r>
        <w:rPr>
          <w:rFonts w:ascii="IrisUPC" w:cs="IrisUPC" w:hAnsi="IrisUPC" w:eastAsia="IrisUPC"/>
          <w:sz w:val="24"/>
          <w:szCs w:val="24"/>
          <w:u w:color="000000"/>
          <w:rtl w:val="0"/>
          <w:lang w:val="en-US"/>
        </w:rPr>
        <w:t>ced</w:t>
      </w:r>
      <w:r>
        <w:rPr>
          <w:rFonts w:ascii="IrisUPC" w:cs="IrisUPC" w:hAnsi="IrisUPC" w:eastAsia="IrisUPC"/>
          <w:sz w:val="24"/>
          <w:szCs w:val="24"/>
          <w:u w:color="000000"/>
          <w:rtl w:val="0"/>
        </w:rPr>
        <w:t xml:space="preserve">. </w:t>
      </w:r>
    </w:p>
    <w:p>
      <w:pPr>
        <w:pStyle w:val="Body"/>
        <w:bidi w:val="0"/>
        <w:spacing w:after="200" w:line="276" w:lineRule="auto"/>
        <w:ind w:left="0" w:right="0" w:firstLine="0"/>
        <w:jc w:val="left"/>
        <w:rPr>
          <w:rFonts w:ascii="IrisUPC" w:cs="IrisUPC" w:hAnsi="IrisUPC" w:eastAsia="IrisUPC"/>
          <w:sz w:val="24"/>
          <w:szCs w:val="24"/>
          <w:u w:color="000000"/>
          <w:rtl w:val="0"/>
        </w:rPr>
      </w:pPr>
      <w:r>
        <w:rPr>
          <w:rFonts w:ascii="IrisUPC" w:cs="IrisUPC" w:hAnsi="IrisUPC" w:eastAsia="IrisUPC"/>
          <w:sz w:val="24"/>
          <w:szCs w:val="24"/>
          <w:u w:color="000000"/>
          <w:rtl w:val="0"/>
          <w:lang w:val="en-US"/>
        </w:rPr>
        <w:t xml:space="preserve">The greatest enemy of success are the past successes </w:t>
      </w:r>
      <w:r>
        <w:rPr>
          <w:rFonts w:ascii="IrisUPC" w:cs="IrisUPC" w:hAnsi="IrisUPC" w:eastAsia="IrisUPC"/>
          <w:sz w:val="24"/>
          <w:szCs w:val="24"/>
          <w:u w:color="000000"/>
          <w:rtl w:val="0"/>
          <w:lang w:val="en-US"/>
        </w:rPr>
        <w:t>“</w:t>
      </w:r>
      <w:r>
        <w:rPr>
          <w:rFonts w:ascii="IrisUPC" w:cs="IrisUPC" w:hAnsi="IrisUPC" w:eastAsia="IrisUPC"/>
          <w:sz w:val="24"/>
          <w:szCs w:val="24"/>
          <w:u w:color="000000"/>
          <w:rtl w:val="0"/>
          <w:lang w:val="en-US"/>
        </w:rPr>
        <w:t>You must learn from your past mistakes; but not lean on your past successes.</w:t>
      </w:r>
      <w:r>
        <w:rPr>
          <w:rFonts w:ascii="IrisUPC" w:cs="IrisUPC" w:hAnsi="IrisUPC" w:eastAsia="IrisUPC"/>
          <w:sz w:val="24"/>
          <w:szCs w:val="24"/>
          <w:u w:color="000000"/>
          <w:rtl w:val="0"/>
          <w:lang w:val="en-US"/>
        </w:rPr>
        <w:t>”</w:t>
      </w:r>
      <w:r>
        <w:rPr>
          <w:rFonts w:ascii="IrisUPC" w:cs="IrisUPC" w:hAnsi="IrisUPC" w:eastAsia="IrisUPC"/>
          <w:sz w:val="24"/>
          <w:szCs w:val="24"/>
          <w:u w:color="000000"/>
          <w:rtl w:val="0"/>
          <w:lang w:val="en-US"/>
        </w:rPr>
        <w:t xml:space="preserve"> As we examine the past successes; we encourage each other not to be complacent; but to be forever aiming high and thriving for excellence. Our successes should not make us complacent but </w:t>
      </w:r>
      <w:r>
        <w:rPr>
          <w:rFonts w:ascii="IrisUPC" w:cs="IrisUPC" w:hAnsi="IrisUPC" w:eastAsia="IrisUPC"/>
          <w:sz w:val="24"/>
          <w:szCs w:val="24"/>
          <w:u w:color="000000"/>
          <w:rtl w:val="0"/>
          <w:lang w:val="en-US"/>
        </w:rPr>
        <w:t xml:space="preserve">they should propel us to greater heights. </w:t>
      </w:r>
    </w:p>
    <w:p>
      <w:pPr>
        <w:pStyle w:val="Body"/>
        <w:bidi w:val="0"/>
        <w:spacing w:after="200" w:line="276" w:lineRule="auto"/>
        <w:ind w:left="0" w:right="0" w:firstLine="0"/>
        <w:jc w:val="left"/>
        <w:rPr>
          <w:rFonts w:ascii="IrisUPC" w:cs="IrisUPC" w:hAnsi="IrisUPC" w:eastAsia="IrisUPC"/>
          <w:sz w:val="24"/>
          <w:szCs w:val="24"/>
          <w:u w:color="000000"/>
          <w:rtl w:val="0"/>
        </w:rPr>
      </w:pPr>
      <w:r>
        <w:rPr>
          <w:rFonts w:ascii="IrisUPC" w:cs="IrisUPC" w:hAnsi="IrisUPC" w:eastAsia="IrisUPC"/>
          <w:sz w:val="24"/>
          <w:szCs w:val="24"/>
          <w:u w:color="000000"/>
          <w:rtl w:val="0"/>
          <w:lang w:val="en-US"/>
        </w:rPr>
        <w:t xml:space="preserve">Challenges are the stepping stones. When we look at our shortcomings; we are made to realise what it is that makes one fail and build from there. Albert Einstein once said </w:t>
      </w:r>
      <w:r>
        <w:rPr>
          <w:rFonts w:ascii="IrisUPC" w:cs="IrisUPC" w:hAnsi="IrisUPC" w:eastAsia="IrisUPC"/>
          <w:sz w:val="24"/>
          <w:szCs w:val="24"/>
          <w:u w:color="000000"/>
          <w:rtl w:val="0"/>
          <w:lang w:val="en-US"/>
        </w:rPr>
        <w:t>“</w:t>
      </w:r>
      <w:r>
        <w:rPr>
          <w:rFonts w:ascii="IrisUPC" w:cs="IrisUPC" w:hAnsi="IrisUPC" w:eastAsia="IrisUPC"/>
          <w:sz w:val="24"/>
          <w:szCs w:val="24"/>
          <w:u w:color="000000"/>
          <w:rtl w:val="0"/>
          <w:lang w:val="en-US"/>
        </w:rPr>
        <w:t>I have failed 99 times and have failed, but on the 100</w:t>
      </w:r>
      <w:r>
        <w:rPr>
          <w:rFonts w:ascii="IrisUPC" w:cs="IrisUPC" w:hAnsi="IrisUPC" w:eastAsia="IrisUPC"/>
          <w:sz w:val="24"/>
          <w:szCs w:val="24"/>
          <w:u w:color="000000"/>
          <w:vertAlign w:val="superscript"/>
          <w:rtl w:val="0"/>
          <w:lang w:val="en-US"/>
        </w:rPr>
        <w:t>th</w:t>
      </w:r>
      <w:r>
        <w:rPr>
          <w:rFonts w:ascii="IrisUPC" w:cs="IrisUPC" w:hAnsi="IrisUPC" w:eastAsia="IrisUPC"/>
          <w:sz w:val="24"/>
          <w:szCs w:val="24"/>
          <w:u w:color="000000"/>
          <w:rtl w:val="0"/>
          <w:lang w:val="en-US"/>
        </w:rPr>
        <w:t xml:space="preserve"> time came success.</w:t>
      </w:r>
      <w:r>
        <w:rPr>
          <w:rFonts w:ascii="IrisUPC" w:cs="IrisUPC" w:hAnsi="IrisUPC" w:eastAsia="IrisUPC"/>
          <w:sz w:val="24"/>
          <w:szCs w:val="24"/>
          <w:u w:color="000000"/>
          <w:rtl w:val="0"/>
          <w:lang w:val="en-US"/>
        </w:rPr>
        <w:t>”</w:t>
      </w:r>
      <w:r>
        <w:rPr>
          <w:rFonts w:ascii="IrisUPC" w:cs="IrisUPC" w:hAnsi="IrisUPC" w:eastAsia="IrisUPC"/>
          <w:sz w:val="24"/>
          <w:szCs w:val="24"/>
          <w:u w:color="000000"/>
          <w:vertAlign w:val="superscript"/>
          <w:rtl w:val="0"/>
        </w:rPr>
        <w:footnoteReference w:id="1"/>
      </w:r>
      <w:r>
        <w:rPr>
          <w:rFonts w:ascii="IrisUPC" w:cs="IrisUPC" w:hAnsi="IrisUPC" w:eastAsia="IrisUPC"/>
          <w:sz w:val="24"/>
          <w:szCs w:val="24"/>
          <w:u w:color="000000"/>
          <w:rtl w:val="0"/>
          <w:lang w:val="en-US"/>
        </w:rPr>
        <w:t xml:space="preserve"> An accident is a total loss unless something meaningful has been learnt from it. When we look at our shortcomings we should not despair, we can on</w:t>
      </w:r>
      <w:r>
        <w:rPr>
          <w:rFonts w:ascii="IrisUPC" w:cs="IrisUPC" w:hAnsi="IrisUPC" w:eastAsia="IrisUPC"/>
          <w:sz w:val="24"/>
          <w:szCs w:val="24"/>
          <w:u w:color="000000"/>
          <w:rtl w:val="0"/>
          <w:lang w:val="en-US"/>
        </w:rPr>
        <w:t>ly</w:t>
      </w:r>
      <w:r>
        <w:rPr>
          <w:rFonts w:ascii="IrisUPC" w:cs="IrisUPC" w:hAnsi="IrisUPC" w:eastAsia="IrisUPC"/>
          <w:sz w:val="24"/>
          <w:szCs w:val="24"/>
          <w:u w:color="000000"/>
          <w:rtl w:val="0"/>
          <w:lang w:val="en-US"/>
        </w:rPr>
        <w:t xml:space="preserve"> despair/fear only </w:t>
      </w:r>
      <w:r>
        <w:rPr>
          <w:rFonts w:ascii="IrisUPC" w:cs="IrisUPC" w:hAnsi="IrisUPC" w:eastAsia="IrisUPC"/>
          <w:sz w:val="24"/>
          <w:szCs w:val="24"/>
          <w:u w:color="000000"/>
          <w:rtl w:val="0"/>
          <w:lang w:val="en-US"/>
        </w:rPr>
        <w:t>“</w:t>
      </w:r>
      <w:r>
        <w:rPr>
          <w:rFonts w:ascii="IrisUPC" w:cs="IrisUPC" w:hAnsi="IrisUPC" w:eastAsia="IrisUPC"/>
          <w:sz w:val="24"/>
          <w:szCs w:val="24"/>
          <w:u w:color="000000"/>
          <w:rtl w:val="0"/>
          <w:lang w:val="en-US"/>
        </w:rPr>
        <w:t>as we forget how the Lord has lead us in the past.</w:t>
      </w:r>
      <w:r>
        <w:rPr>
          <w:rFonts w:ascii="IrisUPC" w:cs="IrisUPC" w:hAnsi="IrisUPC" w:eastAsia="IrisUPC"/>
          <w:sz w:val="24"/>
          <w:szCs w:val="24"/>
          <w:u w:color="000000"/>
          <w:rtl w:val="0"/>
          <w:lang w:val="en-US"/>
        </w:rPr>
        <w:t>”</w:t>
      </w:r>
    </w:p>
    <w:p>
      <w:pPr>
        <w:pStyle w:val="Body"/>
        <w:bidi w:val="0"/>
        <w:spacing w:after="200" w:line="276" w:lineRule="auto"/>
        <w:ind w:left="0" w:right="0" w:firstLine="0"/>
        <w:jc w:val="left"/>
        <w:rPr>
          <w:rFonts w:ascii="IrisUPC" w:cs="IrisUPC" w:hAnsi="IrisUPC" w:eastAsia="IrisUPC"/>
          <w:sz w:val="24"/>
          <w:szCs w:val="24"/>
          <w:u w:color="000000"/>
          <w:rtl w:val="0"/>
        </w:rPr>
      </w:pPr>
      <w:r>
        <w:rPr>
          <w:rFonts w:ascii="IrisUPC" w:cs="IrisUPC" w:hAnsi="IrisUPC" w:eastAsia="IrisUPC"/>
          <w:sz w:val="24"/>
          <w:szCs w:val="24"/>
          <w:u w:color="000000"/>
          <w:rtl w:val="0"/>
          <w:lang w:val="en-US"/>
        </w:rPr>
        <w:t xml:space="preserve">The title </w:t>
      </w:r>
      <w:r>
        <w:rPr>
          <w:rFonts w:ascii="IrisUPC" w:cs="IrisUPC" w:hAnsi="IrisUPC" w:eastAsia="IrisUPC"/>
          <w:sz w:val="24"/>
          <w:szCs w:val="24"/>
          <w:u w:color="000000"/>
          <w:rtl w:val="0"/>
          <w:lang w:val="en-US"/>
        </w:rPr>
        <w:t>“</w:t>
      </w:r>
      <w:r>
        <w:rPr>
          <w:rFonts w:ascii="IrisUPC" w:cs="IrisUPC" w:hAnsi="IrisUPC" w:eastAsia="IrisUPC"/>
          <w:sz w:val="24"/>
          <w:szCs w:val="24"/>
          <w:u w:color="000000"/>
          <w:rtl w:val="0"/>
          <w:lang w:val="en-US"/>
        </w:rPr>
        <w:t>The Voice</w:t>
      </w:r>
      <w:r>
        <w:rPr>
          <w:rFonts w:ascii="IrisUPC" w:cs="IrisUPC" w:hAnsi="IrisUPC" w:eastAsia="IrisUPC"/>
          <w:sz w:val="24"/>
          <w:szCs w:val="24"/>
          <w:u w:color="000000"/>
          <w:rtl w:val="0"/>
          <w:lang w:val="en-US"/>
        </w:rPr>
        <w:t xml:space="preserve">” </w:t>
      </w:r>
      <w:r>
        <w:rPr>
          <w:rFonts w:ascii="IrisUPC" w:cs="IrisUPC" w:hAnsi="IrisUPC" w:eastAsia="IrisUPC"/>
          <w:sz w:val="24"/>
          <w:szCs w:val="24"/>
          <w:u w:color="000000"/>
          <w:rtl w:val="0"/>
          <w:lang w:val="en-US"/>
        </w:rPr>
        <w:t xml:space="preserve">was </w:t>
      </w:r>
      <w:r>
        <w:rPr>
          <w:rFonts w:ascii="IrisUPC" w:cs="IrisUPC" w:hAnsi="IrisUPC" w:eastAsia="IrisUPC"/>
          <w:sz w:val="24"/>
          <w:szCs w:val="24"/>
          <w:u w:color="000000"/>
          <w:rtl w:val="0"/>
          <w:lang w:val="en-US"/>
        </w:rPr>
        <w:t xml:space="preserve">motivated </w:t>
      </w:r>
      <w:r>
        <w:rPr>
          <w:rFonts w:ascii="IrisUPC" w:cs="IrisUPC" w:hAnsi="IrisUPC" w:eastAsia="IrisUPC"/>
          <w:sz w:val="24"/>
          <w:szCs w:val="24"/>
          <w:u w:color="000000"/>
          <w:rtl w:val="0"/>
          <w:lang w:val="en-US"/>
        </w:rPr>
        <w:t xml:space="preserve">by the words of John the Baptist, </w:t>
      </w:r>
      <w:r>
        <w:rPr>
          <w:rFonts w:ascii="IrisUPC" w:cs="IrisUPC" w:hAnsi="IrisUPC" w:eastAsia="IrisUPC"/>
          <w:sz w:val="24"/>
          <w:szCs w:val="24"/>
          <w:u w:color="000000"/>
          <w:rtl w:val="0"/>
          <w:lang w:val="en-US"/>
        </w:rPr>
        <w:t xml:space="preserve">“ </w:t>
      </w:r>
      <w:r>
        <w:rPr>
          <w:rFonts w:ascii="IrisUPC" w:cs="IrisUPC" w:hAnsi="IrisUPC" w:eastAsia="IrisUPC"/>
          <w:sz w:val="24"/>
          <w:szCs w:val="24"/>
          <w:u w:color="000000"/>
          <w:rtl w:val="0"/>
          <w:lang w:val="en-US"/>
        </w:rPr>
        <w:t>a voice of one calling in the desert, prepare the way of the Lord, make straight paths for him</w:t>
      </w:r>
      <w:r>
        <w:rPr>
          <w:rFonts w:ascii="IrisUPC" w:cs="IrisUPC" w:hAnsi="IrisUPC" w:eastAsia="IrisUPC"/>
          <w:sz w:val="24"/>
          <w:szCs w:val="24"/>
          <w:u w:color="000000"/>
          <w:rtl w:val="0"/>
          <w:lang w:val="en-US"/>
        </w:rPr>
        <w:t>”</w:t>
      </w:r>
      <w:r>
        <w:rPr>
          <w:rFonts w:ascii="IrisUPC" w:cs="IrisUPC" w:hAnsi="IrisUPC" w:eastAsia="IrisUPC"/>
          <w:sz w:val="24"/>
          <w:szCs w:val="24"/>
          <w:u w:color="000000"/>
          <w:rtl w:val="0"/>
          <w:lang w:val="en-US"/>
        </w:rPr>
        <w:t xml:space="preserve">(NIV Mark 1:3). We strongly believe we are the John of today </w:t>
      </w:r>
      <w:r>
        <w:rPr>
          <w:rFonts w:ascii="IrisUPC" w:cs="IrisUPC" w:hAnsi="IrisUPC" w:eastAsia="IrisUPC"/>
          <w:sz w:val="24"/>
          <w:szCs w:val="24"/>
          <w:u w:color="000000"/>
          <w:rtl w:val="0"/>
          <w:lang w:val="en-US"/>
        </w:rPr>
        <w:t>“</w:t>
      </w:r>
      <w:r>
        <w:rPr>
          <w:rFonts w:ascii="IrisUPC" w:cs="IrisUPC" w:hAnsi="IrisUPC" w:eastAsia="IrisUPC"/>
          <w:sz w:val="24"/>
          <w:szCs w:val="24"/>
          <w:u w:color="000000"/>
          <w:rtl w:val="0"/>
          <w:lang w:val="en-US"/>
        </w:rPr>
        <w:t>who are to call out for people to prepare the way of the Lord. John was a herald of the first advent of Christ and we believe that we have been called to herald the second coming of our Lord and Saviour Jesus Christ.</w:t>
      </w:r>
    </w:p>
    <w:p>
      <w:pPr>
        <w:pStyle w:val="Body"/>
        <w:bidi w:val="0"/>
        <w:spacing w:after="200" w:line="276" w:lineRule="auto"/>
        <w:ind w:left="0" w:right="0" w:firstLine="0"/>
        <w:jc w:val="left"/>
        <w:rPr>
          <w:rFonts w:ascii="IrisUPC" w:cs="IrisUPC" w:hAnsi="IrisUPC" w:eastAsia="IrisUPC"/>
          <w:sz w:val="24"/>
          <w:szCs w:val="24"/>
          <w:u w:color="000000"/>
          <w:rtl w:val="0"/>
        </w:rPr>
      </w:pPr>
      <w:r>
        <w:rPr>
          <w:rFonts w:ascii="IrisUPC" w:cs="IrisUPC" w:hAnsi="IrisUPC" w:eastAsia="IrisUPC"/>
          <w:sz w:val="24"/>
          <w:szCs w:val="24"/>
          <w:u w:color="000000"/>
          <w:rtl w:val="0"/>
          <w:lang w:val="en-US"/>
        </w:rPr>
        <w:t xml:space="preserve">The title </w:t>
      </w:r>
      <w:r>
        <w:rPr>
          <w:rFonts w:ascii="IrisUPC" w:cs="IrisUPC" w:hAnsi="IrisUPC" w:eastAsia="IrisUPC"/>
          <w:sz w:val="24"/>
          <w:szCs w:val="24"/>
          <w:u w:color="000000"/>
          <w:rtl w:val="0"/>
          <w:lang w:val="en-US"/>
        </w:rPr>
        <w:t>“</w:t>
      </w:r>
      <w:r>
        <w:rPr>
          <w:rFonts w:ascii="IrisUPC" w:cs="IrisUPC" w:hAnsi="IrisUPC" w:eastAsia="IrisUPC"/>
          <w:sz w:val="24"/>
          <w:szCs w:val="24"/>
          <w:u w:color="000000"/>
          <w:rtl w:val="0"/>
          <w:lang w:val="en-US"/>
        </w:rPr>
        <w:t>The Voice</w:t>
      </w:r>
      <w:r>
        <w:rPr>
          <w:rFonts w:ascii="IrisUPC" w:cs="IrisUPC" w:hAnsi="IrisUPC" w:eastAsia="IrisUPC"/>
          <w:sz w:val="24"/>
          <w:szCs w:val="24"/>
          <w:u w:color="000000"/>
          <w:rtl w:val="0"/>
          <w:lang w:val="en-US"/>
        </w:rPr>
        <w:t xml:space="preserve">” </w:t>
      </w:r>
      <w:r>
        <w:rPr>
          <w:rFonts w:ascii="IrisUPC" w:cs="IrisUPC" w:hAnsi="IrisUPC" w:eastAsia="IrisUPC"/>
          <w:sz w:val="24"/>
          <w:szCs w:val="24"/>
          <w:u w:color="000000"/>
          <w:rtl w:val="0"/>
          <w:lang w:val="en-US"/>
        </w:rPr>
        <w:t>continually reminds us that we are to noise it abroad that Jesus saves. As</w:t>
      </w:r>
      <w:r>
        <w:rPr>
          <w:rFonts w:ascii="IrisUPC" w:cs="IrisUPC" w:hAnsi="IrisUPC" w:eastAsia="IrisUPC"/>
          <w:sz w:val="24"/>
          <w:szCs w:val="24"/>
          <w:u w:color="000000"/>
          <w:rtl w:val="0"/>
          <w:lang w:val="en-US"/>
        </w:rPr>
        <w:t xml:space="preserve"> Waterford </w:t>
      </w:r>
      <w:r>
        <w:rPr>
          <w:rFonts w:ascii="IrisUPC" w:cs="IrisUPC" w:hAnsi="IrisUPC" w:eastAsia="IrisUPC"/>
          <w:sz w:val="24"/>
          <w:szCs w:val="24"/>
          <w:u w:color="000000"/>
          <w:rtl w:val="0"/>
          <w:lang w:val="en-US"/>
        </w:rPr>
        <w:t xml:space="preserve">District we are </w:t>
      </w:r>
      <w:r>
        <w:rPr>
          <w:rFonts w:ascii="IrisUPC" w:cs="IrisUPC" w:hAnsi="IrisUPC" w:eastAsia="IrisUPC"/>
          <w:sz w:val="24"/>
          <w:szCs w:val="24"/>
          <w:u w:color="000000"/>
          <w:rtl w:val="0"/>
          <w:lang w:val="en-US"/>
        </w:rPr>
        <w:t>overwhelmed</w:t>
      </w:r>
      <w:r>
        <w:rPr>
          <w:rFonts w:ascii="IrisUPC" w:cs="IrisUPC" w:hAnsi="IrisUPC" w:eastAsia="IrisUPC"/>
          <w:sz w:val="24"/>
          <w:szCs w:val="24"/>
          <w:u w:color="000000"/>
          <w:rtl w:val="0"/>
          <w:lang w:val="en-US"/>
        </w:rPr>
        <w:t xml:space="preserve"> by the desire to share the good news of salvation and we have purposed to be that voice; the voice that warns the world of the coming judgements of God; and the voice that prepares a people for Jesus</w:t>
      </w:r>
      <w:r>
        <w:rPr>
          <w:rFonts w:ascii="IrisUPC" w:cs="IrisUPC" w:hAnsi="IrisUPC" w:eastAsia="IrisUPC"/>
          <w:sz w:val="24"/>
          <w:szCs w:val="24"/>
          <w:u w:color="000000"/>
          <w:rtl w:val="0"/>
          <w:lang w:val="en-US"/>
        </w:rPr>
        <w:t xml:space="preserve">’ </w:t>
      </w:r>
      <w:r>
        <w:rPr>
          <w:rFonts w:ascii="IrisUPC" w:cs="IrisUPC" w:hAnsi="IrisUPC" w:eastAsia="IrisUPC"/>
          <w:sz w:val="24"/>
          <w:szCs w:val="24"/>
          <w:u w:color="000000"/>
          <w:rtl w:val="0"/>
          <w:lang w:val="en-US"/>
        </w:rPr>
        <w:t>Second Advent.</w:t>
      </w:r>
    </w:p>
    <w:p>
      <w:pPr>
        <w:pStyle w:val="Body"/>
        <w:bidi w:val="0"/>
        <w:spacing w:after="200" w:line="276" w:lineRule="auto"/>
        <w:ind w:left="0" w:right="0" w:firstLine="0"/>
        <w:jc w:val="left"/>
        <w:rPr>
          <w:rFonts w:ascii="IrisUPC" w:cs="IrisUPC" w:hAnsi="IrisUPC" w:eastAsia="IrisUPC"/>
          <w:sz w:val="24"/>
          <w:szCs w:val="24"/>
          <w:u w:color="000000"/>
          <w:rtl w:val="0"/>
        </w:rPr>
      </w:pPr>
      <w:r>
        <w:rPr>
          <w:rFonts w:ascii="IrisUPC" w:cs="IrisUPC" w:hAnsi="IrisUPC" w:eastAsia="IrisUPC"/>
          <w:sz w:val="24"/>
          <w:szCs w:val="24"/>
          <w:u w:color="000000"/>
          <w:rtl w:val="0"/>
          <w:lang w:val="en-US"/>
        </w:rPr>
        <w:t>Letters:</w:t>
      </w:r>
    </w:p>
    <w:p>
      <w:pPr>
        <w:pStyle w:val="Body"/>
        <w:bidi w:val="0"/>
        <w:spacing w:after="200" w:line="276" w:lineRule="auto"/>
        <w:ind w:left="0" w:right="0" w:firstLine="0"/>
        <w:jc w:val="left"/>
        <w:rPr>
          <w:rFonts w:ascii="IrisUPC" w:cs="IrisUPC" w:hAnsi="IrisUPC" w:eastAsia="IrisUPC"/>
          <w:sz w:val="24"/>
          <w:szCs w:val="24"/>
          <w:u w:color="000000"/>
          <w:rtl w:val="0"/>
        </w:rPr>
      </w:pPr>
      <w:r>
        <w:rPr>
          <w:rFonts w:ascii="IrisUPC" w:cs="IrisUPC" w:hAnsi="IrisUPC" w:eastAsia="IrisUPC"/>
          <w:sz w:val="24"/>
          <w:szCs w:val="24"/>
          <w:u w:color="000000"/>
          <w:rtl w:val="0"/>
          <w:lang w:val="en-US"/>
        </w:rPr>
        <w:t xml:space="preserve">If one of our newsletters has landed in your hands; we kindly ask you to give us feedback that can help us improve these articles. Where there are many advisors there is bound to be success </w:t>
      </w:r>
      <w:r>
        <w:rPr>
          <w:rFonts w:ascii="IrisUPC" w:cs="IrisUPC" w:hAnsi="IrisUPC" w:eastAsia="IrisUPC"/>
          <w:sz w:val="24"/>
          <w:szCs w:val="24"/>
          <w:u w:color="000000"/>
          <w:rtl w:val="0"/>
          <w:lang w:val="en-US"/>
        </w:rPr>
        <w:t>“</w:t>
      </w:r>
      <w:r>
        <w:rPr>
          <w:rFonts w:ascii="IrisUPC" w:cs="IrisUPC" w:hAnsi="IrisUPC" w:eastAsia="IrisUPC"/>
          <w:sz w:val="24"/>
          <w:szCs w:val="24"/>
          <w:u w:color="000000"/>
          <w:rtl w:val="0"/>
          <w:lang w:val="en-US"/>
        </w:rPr>
        <w:t>for lack of guidance a nation fails, but many advisors make victor</w:t>
      </w:r>
      <w:r>
        <w:rPr>
          <w:rFonts w:ascii="IrisUPC" w:cs="IrisUPC" w:hAnsi="IrisUPC" w:eastAsia="IrisUPC"/>
          <w:sz w:val="24"/>
          <w:szCs w:val="24"/>
          <w:u w:color="000000"/>
          <w:rtl w:val="0"/>
          <w:lang w:val="en-US"/>
        </w:rPr>
        <w:t>y</w:t>
      </w:r>
      <w:r>
        <w:rPr>
          <w:rFonts w:ascii="IrisUPC" w:cs="IrisUPC" w:hAnsi="IrisUPC" w:eastAsia="IrisUPC"/>
          <w:sz w:val="24"/>
          <w:szCs w:val="24"/>
          <w:u w:color="000000"/>
          <w:rtl w:val="0"/>
          <w:lang w:val="en-US"/>
        </w:rPr>
        <w:t xml:space="preserve"> sure</w:t>
      </w:r>
      <w:r>
        <w:rPr>
          <w:rFonts w:ascii="IrisUPC" w:cs="IrisUPC" w:hAnsi="IrisUPC" w:eastAsia="IrisUPC"/>
          <w:sz w:val="24"/>
          <w:szCs w:val="24"/>
          <w:u w:color="000000"/>
          <w:rtl w:val="0"/>
          <w:lang w:val="en-US"/>
        </w:rPr>
        <w:t xml:space="preserve">” </w:t>
      </w:r>
      <w:r>
        <w:rPr>
          <w:rFonts w:ascii="IrisUPC" w:cs="IrisUPC" w:hAnsi="IrisUPC" w:eastAsia="IrisUPC"/>
          <w:sz w:val="24"/>
          <w:szCs w:val="24"/>
          <w:u w:color="000000"/>
          <w:rtl w:val="0"/>
        </w:rPr>
        <w:t>(NIV)</w:t>
      </w:r>
      <w:r>
        <w:rPr>
          <w:rFonts w:ascii="Calibri" w:cs="Calibri" w:hAnsi="Calibri" w:eastAsia="Calibri"/>
          <w:u w:color="000000"/>
          <w:rtl w:val="0"/>
        </w:rPr>
        <w:t xml:space="preserve"> </w:t>
      </w:r>
      <w:r>
        <w:rPr>
          <w:rFonts w:ascii="IrisUPC" w:cs="IrisUPC" w:hAnsi="IrisUPC" w:eastAsia="IrisUPC"/>
          <w:sz w:val="24"/>
          <w:szCs w:val="24"/>
          <w:u w:color="000000"/>
          <w:rtl w:val="0"/>
          <w:lang w:val="en-US"/>
        </w:rPr>
        <w:t xml:space="preserve">Proverbs 11:14). Help us to grow by giving your input; we greatly value the input of our readers. You can send your messages through E-mail at </w:t>
      </w:r>
      <w:r>
        <w:rPr>
          <w:rStyle w:val="Hyperlink.0"/>
          <w:rFonts w:ascii="IrisUPC" w:cs="IrisUPC" w:hAnsi="IrisUPC" w:eastAsia="IrisUPC"/>
          <w:color w:val="0000ff"/>
          <w:sz w:val="24"/>
          <w:szCs w:val="24"/>
          <w:u w:color="0000ff"/>
          <w:rtl w:val="0"/>
        </w:rPr>
        <w:fldChar w:fldCharType="begin" w:fldLock="0"/>
      </w:r>
      <w:r>
        <w:rPr>
          <w:rStyle w:val="Hyperlink.0"/>
          <w:rFonts w:ascii="IrisUPC" w:cs="IrisUPC" w:hAnsi="IrisUPC" w:eastAsia="IrisUPC"/>
          <w:color w:val="0000ff"/>
          <w:sz w:val="24"/>
          <w:szCs w:val="24"/>
          <w:u w:color="0000ff"/>
          <w:rtl w:val="0"/>
        </w:rPr>
        <w:instrText xml:space="preserve"> HYPERLINK "mailto:nagidos.ngwenya07@gmail.com"</w:instrText>
      </w:r>
      <w:r>
        <w:rPr>
          <w:rStyle w:val="Hyperlink.0"/>
          <w:rFonts w:ascii="IrisUPC" w:cs="IrisUPC" w:hAnsi="IrisUPC" w:eastAsia="IrisUPC"/>
          <w:color w:val="0000ff"/>
          <w:sz w:val="24"/>
          <w:szCs w:val="24"/>
          <w:u w:color="0000ff"/>
          <w:rtl w:val="0"/>
        </w:rPr>
        <w:fldChar w:fldCharType="separate" w:fldLock="0"/>
      </w:r>
      <w:r>
        <w:rPr>
          <w:rStyle w:val="Hyperlink.0"/>
          <w:rFonts w:ascii="IrisUPC" w:cs="IrisUPC" w:hAnsi="IrisUPC" w:eastAsia="IrisUPC"/>
          <w:color w:val="0000ff"/>
          <w:sz w:val="24"/>
          <w:szCs w:val="24"/>
          <w:u w:color="0000ff"/>
          <w:rtl w:val="0"/>
          <w:lang w:val="pt-PT"/>
        </w:rPr>
        <w:t>nagidos.ngwenya07@gmail.com</w:t>
      </w:r>
      <w:r>
        <w:rPr>
          <w:rFonts w:ascii="Calibri" w:cs="Calibri" w:hAnsi="Calibri" w:eastAsia="Calibri"/>
          <w:u w:color="000000"/>
          <w:rtl w:val="0"/>
        </w:rPr>
        <w:fldChar w:fldCharType="end" w:fldLock="0"/>
      </w:r>
      <w:r>
        <w:rPr>
          <w:rFonts w:ascii="IrisUPC" w:cs="IrisUPC" w:hAnsi="IrisUPC" w:eastAsia="IrisUPC"/>
          <w:sz w:val="24"/>
          <w:szCs w:val="24"/>
          <w:u w:color="000000"/>
          <w:rtl w:val="0"/>
          <w:lang w:val="en-US"/>
        </w:rPr>
        <w:t xml:space="preserve"> or text a message to Cell number 07</w:t>
      </w:r>
      <w:r>
        <w:rPr>
          <w:rFonts w:ascii="IrisUPC" w:cs="IrisUPC" w:hAnsi="IrisUPC" w:eastAsia="IrisUPC"/>
          <w:sz w:val="24"/>
          <w:szCs w:val="24"/>
          <w:u w:color="000000"/>
          <w:rtl w:val="0"/>
          <w:lang w:val="en-US"/>
        </w:rPr>
        <w:t>13</w:t>
      </w:r>
      <w:r>
        <w:rPr>
          <w:rFonts w:ascii="IrisUPC" w:cs="IrisUPC" w:hAnsi="IrisUPC" w:eastAsia="IrisUPC"/>
          <w:sz w:val="24"/>
          <w:szCs w:val="24"/>
          <w:u w:color="000000"/>
          <w:rtl w:val="0"/>
        </w:rPr>
        <w:t xml:space="preserve"> </w:t>
      </w:r>
      <w:r>
        <w:rPr>
          <w:rFonts w:ascii="IrisUPC" w:cs="IrisUPC" w:hAnsi="IrisUPC" w:eastAsia="IrisUPC"/>
          <w:sz w:val="24"/>
          <w:szCs w:val="24"/>
          <w:u w:color="000000"/>
          <w:rtl w:val="0"/>
          <w:lang w:val="en-US"/>
        </w:rPr>
        <w:t>13</w:t>
      </w:r>
      <w:r>
        <w:rPr>
          <w:rFonts w:ascii="IrisUPC" w:cs="IrisUPC" w:hAnsi="IrisUPC" w:eastAsia="IrisUPC"/>
          <w:sz w:val="24"/>
          <w:szCs w:val="24"/>
          <w:u w:color="000000"/>
          <w:rtl w:val="0"/>
        </w:rPr>
        <w:t>3</w:t>
      </w:r>
      <w:r>
        <w:rPr>
          <w:rFonts w:ascii="IrisUPC" w:cs="IrisUPC" w:hAnsi="IrisUPC" w:eastAsia="IrisUPC"/>
          <w:sz w:val="24"/>
          <w:szCs w:val="24"/>
          <w:u w:color="000000"/>
          <w:rtl w:val="0"/>
          <w:lang w:val="en-US"/>
        </w:rPr>
        <w:t xml:space="preserve"> 851</w:t>
      </w:r>
      <w:r>
        <w:rPr>
          <w:rFonts w:ascii="IrisUPC" w:cs="IrisUPC" w:hAnsi="IrisUPC" w:eastAsia="IrisUPC"/>
          <w:sz w:val="24"/>
          <w:szCs w:val="24"/>
          <w:u w:color="000000"/>
          <w:rtl w:val="0"/>
          <w:lang w:val="en-US"/>
        </w:rPr>
        <w:t xml:space="preserve"> or submit your letter to your communications secretary/Elder/Pastor.</w:t>
      </w:r>
    </w:p>
    <w:p>
      <w:pPr>
        <w:pStyle w:val="Body"/>
        <w:bidi w:val="0"/>
        <w:spacing w:after="200" w:line="276" w:lineRule="auto"/>
        <w:ind w:left="0" w:right="0" w:firstLine="0"/>
        <w:jc w:val="left"/>
        <w:rPr>
          <w:rFonts w:ascii="IrisUPC" w:cs="IrisUPC" w:hAnsi="IrisUPC" w:eastAsia="IrisUPC"/>
          <w:sz w:val="24"/>
          <w:szCs w:val="24"/>
          <w:u w:color="000000"/>
          <w:rtl w:val="0"/>
        </w:rPr>
      </w:pPr>
      <w:r>
        <w:rPr>
          <w:rFonts w:ascii="IrisUPC" w:cs="IrisUPC" w:hAnsi="IrisUPC" w:eastAsia="IrisUPC"/>
          <w:sz w:val="24"/>
          <w:szCs w:val="24"/>
          <w:u w:color="000000"/>
          <w:rtl w:val="0"/>
          <w:lang w:val="en-US"/>
        </w:rPr>
        <w:t>Pastor</w:t>
      </w:r>
      <w:r>
        <w:rPr>
          <w:rFonts w:ascii="IrisUPC" w:cs="IrisUPC" w:hAnsi="IrisUPC" w:eastAsia="IrisUPC"/>
          <w:sz w:val="24"/>
          <w:szCs w:val="24"/>
          <w:u w:color="000000"/>
          <w:rtl w:val="0"/>
          <w:lang w:val="en-US"/>
        </w:rPr>
        <w:t>’</w:t>
      </w:r>
      <w:r>
        <w:rPr>
          <w:rFonts w:ascii="IrisUPC" w:cs="IrisUPC" w:hAnsi="IrisUPC" w:eastAsia="IrisUPC"/>
          <w:sz w:val="24"/>
          <w:szCs w:val="24"/>
          <w:u w:color="000000"/>
          <w:rtl w:val="0"/>
          <w:lang w:val="en-US"/>
        </w:rPr>
        <w:t>s conner (Pastor Obadiah M Ngwenya)</w:t>
      </w:r>
      <w:r>
        <w:rPr>
          <w:rFonts w:ascii="IrisUPC" w:cs="IrisUPC" w:hAnsi="IrisUPC" w:eastAsia="IrisUPC"/>
          <w:sz w:val="24"/>
          <w:szCs w:val="24"/>
          <w:u w:color="000000"/>
          <w:rtl w:val="0"/>
        </w:rPr>
        <w:drawing>
          <wp:anchor distT="57150" distB="57150" distL="57150" distR="57150" simplePos="0" relativeHeight="251659264" behindDoc="0" locked="0" layoutInCell="1" allowOverlap="1">
            <wp:simplePos x="0" y="0"/>
            <wp:positionH relativeFrom="margin">
              <wp:posOffset>-6349</wp:posOffset>
            </wp:positionH>
            <wp:positionV relativeFrom="line">
              <wp:posOffset>295698</wp:posOffset>
            </wp:positionV>
            <wp:extent cx="2124075" cy="1847427"/>
            <wp:effectExtent l="0" t="0" r="0" b="0"/>
            <wp:wrapThrough wrapText="bothSides" distL="57150" distR="57150">
              <wp:wrapPolygon edited="1">
                <wp:start x="0" y="0"/>
                <wp:lineTo x="0" y="21600"/>
                <wp:lineTo x="21600" y="21600"/>
                <wp:lineTo x="21600" y="0"/>
                <wp:lineTo x="0" y="0"/>
              </wp:wrapPolygon>
            </wp:wrapThrough>
            <wp:docPr id="1073741825" name="officeArt object" descr="E:\bb2\IMG_9486.CR2.jpg"/>
            <wp:cNvGraphicFramePr/>
            <a:graphic xmlns:a="http://schemas.openxmlformats.org/drawingml/2006/main">
              <a:graphicData uri="http://schemas.openxmlformats.org/drawingml/2006/picture">
                <pic:pic xmlns:pic="http://schemas.openxmlformats.org/drawingml/2006/picture">
                  <pic:nvPicPr>
                    <pic:cNvPr id="1073741825" name="image2.jpg" descr="E:\bb2\IMG_9486.CR2.jpg"/>
                    <pic:cNvPicPr>
                      <a:picLocks noChangeAspect="1"/>
                    </pic:cNvPicPr>
                  </pic:nvPicPr>
                  <pic:blipFill>
                    <a:blip r:embed="rId4">
                      <a:extLst/>
                    </a:blip>
                    <a:srcRect l="28758" t="10520" r="34156" b="67996"/>
                    <a:stretch>
                      <a:fillRect/>
                    </a:stretch>
                  </pic:blipFill>
                  <pic:spPr>
                    <a:xfrm>
                      <a:off x="0" y="0"/>
                      <a:ext cx="2124075" cy="1847427"/>
                    </a:xfrm>
                    <a:prstGeom prst="rect">
                      <a:avLst/>
                    </a:prstGeom>
                    <a:ln w="12700" cap="flat">
                      <a:noFill/>
                      <a:miter lim="400000"/>
                    </a:ln>
                    <a:effectLst/>
                  </pic:spPr>
                </pic:pic>
              </a:graphicData>
            </a:graphic>
          </wp:anchor>
        </w:drawing>
      </w:r>
    </w:p>
    <w:p>
      <w:pPr>
        <w:pStyle w:val="Default"/>
        <w:bidi w:val="0"/>
        <w:ind w:left="0" w:right="0" w:firstLine="0"/>
        <w:jc w:val="left"/>
        <w:rPr>
          <w:rFonts w:ascii="Times New Roman" w:cs="Times New Roman" w:hAnsi="Times New Roman" w:eastAsia="Times New Roman"/>
          <w:sz w:val="24"/>
          <w:szCs w:val="24"/>
          <w:rtl w:val="0"/>
        </w:rPr>
      </w:pPr>
      <w:r>
        <w:rPr>
          <w:rFonts w:ascii="Times New Roman" w:hAnsi="Times New Roman" w:hint="default"/>
          <w:sz w:val="24"/>
          <w:szCs w:val="24"/>
          <w:rtl w:val="0"/>
        </w:rPr>
        <w:t>“</w:t>
      </w:r>
      <w:r>
        <w:rPr>
          <w:rFonts w:ascii="Times New Roman" w:hAnsi="Times New Roman"/>
          <w:sz w:val="24"/>
          <w:szCs w:val="24"/>
          <w:rtl w:val="0"/>
          <w:lang w:val="en-US"/>
        </w:rPr>
        <w:t>And this is life eternal, that they might</w:t>
      </w:r>
    </w:p>
    <w:p>
      <w:pPr>
        <w:pStyle w:val="Default"/>
        <w:bidi w:val="0"/>
        <w:ind w:left="0" w:right="0" w:firstLine="0"/>
        <w:jc w:val="left"/>
        <w:rPr>
          <w:rFonts w:ascii="Times New Roman" w:cs="Times New Roman" w:hAnsi="Times New Roman" w:eastAsia="Times New Roman"/>
          <w:sz w:val="24"/>
          <w:szCs w:val="24"/>
          <w:rtl w:val="0"/>
        </w:rPr>
      </w:pPr>
      <w:r>
        <w:rPr>
          <w:rFonts w:ascii="Times New Roman" w:hAnsi="Times New Roman"/>
          <w:sz w:val="24"/>
          <w:szCs w:val="24"/>
          <w:rtl w:val="0"/>
          <w:lang w:val="en-US"/>
        </w:rPr>
        <w:t>know thee the only true God, and Jesus</w:t>
      </w:r>
    </w:p>
    <w:p>
      <w:pPr>
        <w:pStyle w:val="Default"/>
        <w:bidi w:val="0"/>
        <w:ind w:left="0" w:right="0" w:firstLine="0"/>
        <w:jc w:val="left"/>
        <w:rPr>
          <w:rFonts w:ascii="Times New Roman" w:cs="Times New Roman" w:hAnsi="Times New Roman" w:eastAsia="Times New Roman"/>
          <w:sz w:val="24"/>
          <w:szCs w:val="24"/>
          <w:rtl w:val="0"/>
        </w:rPr>
      </w:pPr>
      <w:r>
        <w:rPr>
          <w:rFonts w:ascii="Times New Roman" w:hAnsi="Times New Roman"/>
          <w:sz w:val="24"/>
          <w:szCs w:val="24"/>
          <w:rtl w:val="0"/>
          <w:lang w:val="en-US"/>
        </w:rPr>
        <w:t>Christ, whom thou hast sent</w:t>
      </w:r>
      <w:r>
        <w:rPr>
          <w:rFonts w:ascii="Times New Roman" w:hAnsi="Times New Roman" w:hint="default"/>
          <w:sz w:val="24"/>
          <w:szCs w:val="24"/>
          <w:rtl w:val="0"/>
        </w:rPr>
        <w:t xml:space="preserve">” </w:t>
      </w:r>
      <w:r>
        <w:rPr>
          <w:rFonts w:ascii="Times New Roman" w:hAnsi="Times New Roman"/>
          <w:sz w:val="24"/>
          <w:szCs w:val="24"/>
          <w:rtl w:val="0"/>
        </w:rPr>
        <w:t>(KJV John</w:t>
      </w:r>
    </w:p>
    <w:p>
      <w:pPr>
        <w:pStyle w:val="Default"/>
        <w:bidi w:val="0"/>
        <w:ind w:left="0" w:right="0" w:firstLine="0"/>
        <w:jc w:val="left"/>
        <w:rPr>
          <w:rFonts w:ascii="Times New Roman" w:cs="Times New Roman" w:hAnsi="Times New Roman" w:eastAsia="Times New Roman"/>
          <w:sz w:val="24"/>
          <w:szCs w:val="24"/>
          <w:rtl w:val="0"/>
        </w:rPr>
      </w:pPr>
      <w:r>
        <w:rPr>
          <w:rFonts w:ascii="Times New Roman" w:hAnsi="Times New Roman"/>
          <w:sz w:val="24"/>
          <w:szCs w:val="24"/>
          <w:rtl w:val="0"/>
        </w:rPr>
        <w:t>17:3).</w:t>
      </w:r>
    </w:p>
    <w:p>
      <w:pPr>
        <w:pStyle w:val="Default"/>
        <w:bidi w:val="0"/>
        <w:ind w:left="0" w:right="0" w:firstLine="0"/>
        <w:jc w:val="left"/>
        <w:rPr>
          <w:rFonts w:ascii="Times New Roman" w:cs="Times New Roman" w:hAnsi="Times New Roman" w:eastAsia="Times New Roman"/>
          <w:sz w:val="24"/>
          <w:szCs w:val="24"/>
          <w:rtl w:val="0"/>
        </w:rPr>
      </w:pPr>
      <w:r>
        <w:rPr>
          <w:rFonts w:ascii="Times New Roman" w:hAnsi="Times New Roman" w:hint="default"/>
          <w:sz w:val="24"/>
          <w:szCs w:val="24"/>
          <w:rtl w:val="0"/>
        </w:rPr>
        <w:t>“</w:t>
      </w:r>
      <w:r>
        <w:rPr>
          <w:rFonts w:ascii="Times New Roman" w:hAnsi="Times New Roman"/>
          <w:sz w:val="24"/>
          <w:szCs w:val="24"/>
          <w:rtl w:val="0"/>
          <w:lang w:val="en-US"/>
        </w:rPr>
        <w:t>Saving knowledge is here defined as</w:t>
      </w:r>
    </w:p>
    <w:p>
      <w:pPr>
        <w:pStyle w:val="Default"/>
        <w:bidi w:val="0"/>
        <w:ind w:left="0" w:right="0" w:firstLine="0"/>
        <w:jc w:val="left"/>
        <w:rPr>
          <w:rFonts w:ascii="Times New Roman" w:cs="Times New Roman" w:hAnsi="Times New Roman" w:eastAsia="Times New Roman"/>
          <w:sz w:val="24"/>
          <w:szCs w:val="24"/>
          <w:rtl w:val="0"/>
        </w:rPr>
      </w:pPr>
      <w:r>
        <w:rPr>
          <w:rFonts w:ascii="Times New Roman" w:hAnsi="Times New Roman"/>
          <w:sz w:val="24"/>
          <w:szCs w:val="24"/>
          <w:rtl w:val="0"/>
          <w:lang w:val="en-US"/>
        </w:rPr>
        <w:t>that which is centered upon the true</w:t>
      </w:r>
    </w:p>
    <w:p>
      <w:pPr>
        <w:pStyle w:val="Default"/>
        <w:bidi w:val="0"/>
        <w:ind w:left="0" w:right="0" w:firstLine="0"/>
        <w:jc w:val="left"/>
        <w:rPr>
          <w:rFonts w:ascii="Times New Roman" w:cs="Times New Roman" w:hAnsi="Times New Roman" w:eastAsia="Times New Roman"/>
          <w:sz w:val="24"/>
          <w:szCs w:val="24"/>
          <w:rtl w:val="0"/>
        </w:rPr>
      </w:pPr>
      <w:r>
        <w:rPr>
          <w:rFonts w:ascii="Times New Roman" w:hAnsi="Times New Roman"/>
          <w:sz w:val="24"/>
          <w:szCs w:val="24"/>
          <w:rtl w:val="0"/>
          <w:lang w:val="en-US"/>
        </w:rPr>
        <w:t>God..., and upon Jesus Christ. Men will</w:t>
      </w:r>
    </w:p>
    <w:p>
      <w:pPr>
        <w:pStyle w:val="Default"/>
        <w:bidi w:val="0"/>
        <w:ind w:left="0" w:right="0" w:firstLine="0"/>
        <w:jc w:val="left"/>
        <w:rPr>
          <w:rFonts w:ascii="Times New Roman" w:cs="Times New Roman" w:hAnsi="Times New Roman" w:eastAsia="Times New Roman"/>
          <w:sz w:val="24"/>
          <w:szCs w:val="24"/>
          <w:rtl w:val="0"/>
        </w:rPr>
      </w:pPr>
      <w:r>
        <w:rPr>
          <w:rFonts w:ascii="Times New Roman" w:hAnsi="Times New Roman"/>
          <w:sz w:val="24"/>
          <w:szCs w:val="24"/>
          <w:rtl w:val="0"/>
          <w:lang w:val="en-US"/>
        </w:rPr>
        <w:t>be rejected in the last day because they</w:t>
      </w:r>
    </w:p>
    <w:p>
      <w:pPr>
        <w:pStyle w:val="Default"/>
        <w:bidi w:val="0"/>
        <w:ind w:left="0" w:right="0" w:firstLine="0"/>
        <w:jc w:val="left"/>
        <w:rPr>
          <w:rFonts w:ascii="Times New Roman" w:cs="Times New Roman" w:hAnsi="Times New Roman" w:eastAsia="Times New Roman"/>
          <w:sz w:val="24"/>
          <w:szCs w:val="24"/>
          <w:rtl w:val="0"/>
        </w:rPr>
      </w:pPr>
      <w:r>
        <w:rPr>
          <w:rFonts w:ascii="Times New Roman" w:hAnsi="Times New Roman"/>
          <w:sz w:val="24"/>
          <w:szCs w:val="24"/>
          <w:rtl w:val="0"/>
          <w:lang w:val="en-US"/>
        </w:rPr>
        <w:t>rejected the essential knowledge.</w:t>
      </w:r>
    </w:p>
    <w:p>
      <w:pPr>
        <w:pStyle w:val="Default"/>
        <w:bidi w:val="0"/>
        <w:ind w:left="0" w:right="0" w:firstLine="0"/>
        <w:jc w:val="left"/>
        <w:rPr>
          <w:rFonts w:ascii="Times New Roman" w:cs="Times New Roman" w:hAnsi="Times New Roman" w:eastAsia="Times New Roman"/>
          <w:sz w:val="24"/>
          <w:szCs w:val="24"/>
          <w:rtl w:val="0"/>
        </w:rPr>
      </w:pPr>
      <w:r>
        <w:rPr>
          <w:rFonts w:ascii="Times New Roman" w:hAnsi="Times New Roman"/>
          <w:sz w:val="24"/>
          <w:szCs w:val="24"/>
          <w:rtl w:val="0"/>
          <w:lang w:val="en-US"/>
        </w:rPr>
        <w:t>The GOD we worship is God who can</w:t>
      </w:r>
    </w:p>
    <w:p>
      <w:pPr>
        <w:pStyle w:val="Default"/>
        <w:bidi w:val="0"/>
        <w:ind w:left="0" w:right="0" w:firstLine="0"/>
        <w:jc w:val="left"/>
        <w:rPr>
          <w:rFonts w:ascii="Times New Roman" w:cs="Times New Roman" w:hAnsi="Times New Roman" w:eastAsia="Times New Roman"/>
          <w:sz w:val="24"/>
          <w:szCs w:val="24"/>
          <w:rtl w:val="0"/>
        </w:rPr>
      </w:pPr>
      <w:r>
        <w:rPr>
          <w:rFonts w:ascii="Times New Roman" w:hAnsi="Times New Roman"/>
          <w:sz w:val="24"/>
          <w:szCs w:val="24"/>
          <w:rtl w:val="0"/>
          <w:lang w:val="en-US"/>
        </w:rPr>
        <w:t xml:space="preserve">be known. He is </w:t>
      </w:r>
      <w:r>
        <w:rPr>
          <w:rFonts w:ascii="Times New Roman" w:hAnsi="Times New Roman" w:hint="default"/>
          <w:sz w:val="24"/>
          <w:szCs w:val="24"/>
          <w:rtl w:val="0"/>
        </w:rPr>
        <w:t>“</w:t>
      </w:r>
      <w:r>
        <w:rPr>
          <w:rFonts w:ascii="Times New Roman" w:hAnsi="Times New Roman"/>
          <w:sz w:val="24"/>
          <w:szCs w:val="24"/>
          <w:rtl w:val="0"/>
          <w:lang w:val="pt-PT"/>
        </w:rPr>
        <w:t>Deus revelatus</w:t>
      </w:r>
      <w:r>
        <w:rPr>
          <w:rFonts w:ascii="Times New Roman" w:hAnsi="Times New Roman" w:hint="default"/>
          <w:sz w:val="24"/>
          <w:szCs w:val="24"/>
          <w:rtl w:val="0"/>
        </w:rPr>
        <w:t xml:space="preserve">” </w:t>
      </w:r>
      <w:r>
        <w:rPr>
          <w:rFonts w:ascii="Times New Roman" w:hAnsi="Times New Roman"/>
          <w:sz w:val="24"/>
          <w:szCs w:val="24"/>
          <w:rtl w:val="0"/>
        </w:rPr>
        <w:t>God</w:t>
      </w:r>
      <w:r>
        <w:rPr>
          <w:rFonts w:ascii="Times New Roman" w:hAnsi="Times New Roman"/>
          <w:sz w:val="24"/>
          <w:szCs w:val="24"/>
          <w:rtl w:val="0"/>
          <w:lang w:val="en-US"/>
        </w:rPr>
        <w:t xml:space="preserve"> </w:t>
      </w:r>
      <w:r>
        <w:rPr>
          <w:rFonts w:ascii="Times New Roman" w:hAnsi="Times New Roman"/>
          <w:sz w:val="24"/>
          <w:szCs w:val="24"/>
          <w:rtl w:val="0"/>
          <w:lang w:val="en-US"/>
        </w:rPr>
        <w:t>who reveals himself to his created beings.</w:t>
      </w:r>
      <w:r>
        <w:rPr>
          <w:rFonts w:ascii="Times New Roman" w:hAnsi="Times New Roman"/>
          <w:sz w:val="24"/>
          <w:szCs w:val="24"/>
          <w:rtl w:val="0"/>
          <w:lang w:val="en-US"/>
        </w:rPr>
        <w:t xml:space="preserve"> </w:t>
      </w:r>
      <w:r>
        <w:rPr>
          <w:rFonts w:ascii="Times New Roman" w:hAnsi="Times New Roman"/>
          <w:sz w:val="24"/>
          <w:szCs w:val="24"/>
          <w:rtl w:val="0"/>
          <w:lang w:val="en-US"/>
        </w:rPr>
        <w:t>He reveals himself to us in two</w:t>
      </w:r>
      <w:r>
        <w:rPr>
          <w:rFonts w:ascii="Times New Roman" w:hAnsi="Times New Roman"/>
          <w:sz w:val="24"/>
          <w:szCs w:val="24"/>
          <w:rtl w:val="0"/>
          <w:lang w:val="en-US"/>
        </w:rPr>
        <w:t xml:space="preserve"> </w:t>
      </w:r>
      <w:r>
        <w:rPr>
          <w:rFonts w:ascii="Times New Roman" w:hAnsi="Times New Roman"/>
          <w:sz w:val="24"/>
          <w:szCs w:val="24"/>
          <w:rtl w:val="0"/>
          <w:lang w:val="en-US"/>
        </w:rPr>
        <w:t>ways, the general and special revelation.</w:t>
      </w:r>
    </w:p>
    <w:p>
      <w:pPr>
        <w:pStyle w:val="Default"/>
        <w:bidi w:val="0"/>
        <w:ind w:left="0" w:right="0" w:firstLine="0"/>
        <w:jc w:val="left"/>
        <w:rPr>
          <w:rFonts w:ascii="Times New Roman" w:cs="Times New Roman" w:hAnsi="Times New Roman" w:eastAsia="Times New Roman"/>
          <w:sz w:val="24"/>
          <w:szCs w:val="24"/>
          <w:rtl w:val="0"/>
        </w:rPr>
      </w:pPr>
      <w:r>
        <w:rPr>
          <w:rFonts w:ascii="Times New Roman" w:hAnsi="Times New Roman"/>
          <w:sz w:val="24"/>
          <w:szCs w:val="24"/>
          <w:rtl w:val="0"/>
          <w:lang w:val="en-US"/>
        </w:rPr>
        <w:t>General revelation is God</w:t>
      </w:r>
      <w:r>
        <w:rPr>
          <w:rFonts w:ascii="Times New Roman" w:hAnsi="Times New Roman" w:hint="default"/>
          <w:sz w:val="24"/>
          <w:szCs w:val="24"/>
          <w:rtl w:val="0"/>
        </w:rPr>
        <w:t>’</w:t>
      </w:r>
      <w:r>
        <w:rPr>
          <w:rFonts w:ascii="Times New Roman" w:hAnsi="Times New Roman"/>
          <w:sz w:val="24"/>
          <w:szCs w:val="24"/>
          <w:rtl w:val="0"/>
          <w:lang w:val="en-US"/>
        </w:rPr>
        <w:t>s self- manifestation</w:t>
      </w:r>
      <w:r>
        <w:rPr>
          <w:rFonts w:ascii="Times New Roman" w:hAnsi="Times New Roman"/>
          <w:sz w:val="24"/>
          <w:szCs w:val="24"/>
          <w:rtl w:val="0"/>
          <w:lang w:val="en-US"/>
        </w:rPr>
        <w:t xml:space="preserve"> </w:t>
      </w:r>
      <w:r>
        <w:rPr>
          <w:rFonts w:ascii="Times New Roman" w:hAnsi="Times New Roman"/>
          <w:sz w:val="24"/>
          <w:szCs w:val="24"/>
          <w:rtl w:val="0"/>
          <w:lang w:val="en-US"/>
        </w:rPr>
        <w:t>through (a) Divine providence</w:t>
      </w:r>
      <w:r>
        <w:rPr>
          <w:rFonts w:ascii="Times New Roman" w:hAnsi="Times New Roman"/>
          <w:sz w:val="24"/>
          <w:szCs w:val="24"/>
          <w:rtl w:val="0"/>
          <w:lang w:val="en-US"/>
        </w:rPr>
        <w:t xml:space="preserve"> </w:t>
      </w:r>
      <w:r>
        <w:rPr>
          <w:rFonts w:ascii="Times New Roman" w:hAnsi="Times New Roman"/>
          <w:sz w:val="24"/>
          <w:szCs w:val="24"/>
          <w:rtl w:val="0"/>
          <w:lang w:val="en-US"/>
        </w:rPr>
        <w:t>Acts 17:23-28, (b) nature Psalm 19:1-6,</w:t>
      </w:r>
      <w:r>
        <w:rPr>
          <w:rFonts w:ascii="Times New Roman" w:hAnsi="Times New Roman"/>
          <w:sz w:val="24"/>
          <w:szCs w:val="24"/>
          <w:rtl w:val="0"/>
          <w:lang w:val="en-US"/>
        </w:rPr>
        <w:t xml:space="preserve"> </w:t>
      </w:r>
      <w:r>
        <w:rPr>
          <w:rFonts w:ascii="Times New Roman" w:hAnsi="Times New Roman"/>
          <w:sz w:val="24"/>
          <w:szCs w:val="24"/>
          <w:rtl w:val="0"/>
          <w:lang w:val="en-US"/>
        </w:rPr>
        <w:t>Romans 1:18-20, (c) course of history</w:t>
      </w:r>
      <w:r>
        <w:rPr>
          <w:rFonts w:ascii="Times New Roman" w:hAnsi="Times New Roman"/>
          <w:sz w:val="24"/>
          <w:szCs w:val="24"/>
          <w:rtl w:val="0"/>
          <w:lang w:val="en-US"/>
        </w:rPr>
        <w:t xml:space="preserve"> </w:t>
      </w:r>
      <w:r>
        <w:rPr>
          <w:rFonts w:ascii="Times New Roman" w:hAnsi="Times New Roman"/>
          <w:sz w:val="24"/>
          <w:szCs w:val="24"/>
          <w:rtl w:val="0"/>
          <w:lang w:val="en-US"/>
        </w:rPr>
        <w:t>(d) human relationships/interactions, (e)</w:t>
      </w:r>
    </w:p>
    <w:p>
      <w:pPr>
        <w:pStyle w:val="Default"/>
        <w:bidi w:val="0"/>
        <w:ind w:left="0" w:right="0" w:firstLine="0"/>
        <w:jc w:val="left"/>
        <w:rPr>
          <w:rFonts w:ascii="Times New Roman" w:cs="Times New Roman" w:hAnsi="Times New Roman" w:eastAsia="Times New Roman"/>
          <w:sz w:val="24"/>
          <w:szCs w:val="24"/>
          <w:rtl w:val="0"/>
        </w:rPr>
      </w:pPr>
      <w:r>
        <w:rPr>
          <w:rFonts w:ascii="Times New Roman" w:hAnsi="Times New Roman"/>
          <w:sz w:val="24"/>
          <w:szCs w:val="24"/>
          <w:rtl w:val="0"/>
          <w:lang w:val="en-US"/>
        </w:rPr>
        <w:t>inner being (intuition). General revelation</w:t>
      </w:r>
      <w:r>
        <w:rPr>
          <w:rFonts w:ascii="Times New Roman" w:hAnsi="Times New Roman"/>
          <w:sz w:val="24"/>
          <w:szCs w:val="24"/>
          <w:rtl w:val="0"/>
          <w:lang w:val="en-US"/>
        </w:rPr>
        <w:t xml:space="preserve"> </w:t>
      </w:r>
      <w:r>
        <w:rPr>
          <w:rFonts w:ascii="Times New Roman" w:hAnsi="Times New Roman"/>
          <w:sz w:val="24"/>
          <w:szCs w:val="24"/>
          <w:rtl w:val="0"/>
          <w:lang w:val="en-US"/>
        </w:rPr>
        <w:t>is universal, everybody has access to</w:t>
      </w:r>
    </w:p>
    <w:p>
      <w:pPr>
        <w:pStyle w:val="Default"/>
        <w:bidi w:val="0"/>
        <w:ind w:left="0" w:right="0" w:firstLine="0"/>
        <w:jc w:val="left"/>
        <w:rPr>
          <w:rFonts w:ascii="Times New Roman" w:cs="Times New Roman" w:hAnsi="Times New Roman" w:eastAsia="Times New Roman"/>
          <w:sz w:val="24"/>
          <w:szCs w:val="24"/>
          <w:rtl w:val="0"/>
        </w:rPr>
      </w:pPr>
      <w:r>
        <w:rPr>
          <w:rFonts w:ascii="Times New Roman" w:hAnsi="Times New Roman"/>
          <w:sz w:val="24"/>
          <w:szCs w:val="24"/>
          <w:rtl w:val="0"/>
          <w:lang w:val="en-US"/>
        </w:rPr>
        <w:t>it, sinners and those converted alike are</w:t>
      </w:r>
      <w:r>
        <w:rPr>
          <w:rFonts w:ascii="Times New Roman" w:hAnsi="Times New Roman"/>
          <w:sz w:val="24"/>
          <w:szCs w:val="24"/>
          <w:rtl w:val="0"/>
          <w:lang w:val="en-US"/>
        </w:rPr>
        <w:t xml:space="preserve"> </w:t>
      </w:r>
      <w:r>
        <w:rPr>
          <w:rFonts w:ascii="Times New Roman" w:hAnsi="Times New Roman"/>
          <w:sz w:val="24"/>
          <w:szCs w:val="24"/>
          <w:rtl w:val="0"/>
          <w:lang w:val="en-US"/>
        </w:rPr>
        <w:t>exposed to this form of revelation.</w:t>
      </w:r>
    </w:p>
    <w:p>
      <w:pPr>
        <w:pStyle w:val="Default"/>
        <w:bidi w:val="0"/>
        <w:ind w:left="0" w:right="0" w:firstLine="0"/>
        <w:jc w:val="left"/>
        <w:rPr>
          <w:rFonts w:ascii="Times New Roman" w:cs="Times New Roman" w:hAnsi="Times New Roman" w:eastAsia="Times New Roman"/>
          <w:sz w:val="24"/>
          <w:szCs w:val="24"/>
          <w:rtl w:val="0"/>
        </w:rPr>
      </w:pPr>
    </w:p>
    <w:p>
      <w:pPr>
        <w:pStyle w:val="Default"/>
        <w:bidi w:val="0"/>
        <w:ind w:left="0" w:right="0" w:firstLine="0"/>
        <w:jc w:val="left"/>
        <w:rPr>
          <w:rFonts w:ascii="Times New Roman" w:cs="Times New Roman" w:hAnsi="Times New Roman" w:eastAsia="Times New Roman"/>
          <w:sz w:val="24"/>
          <w:szCs w:val="24"/>
          <w:rtl w:val="0"/>
        </w:rPr>
      </w:pPr>
      <w:r>
        <w:rPr>
          <w:rFonts w:ascii="Times New Roman" w:hAnsi="Times New Roman"/>
          <w:sz w:val="24"/>
          <w:szCs w:val="24"/>
          <w:rtl w:val="0"/>
          <w:lang w:val="en-US"/>
        </w:rPr>
        <w:t>Special revelation is when God reveals</w:t>
      </w:r>
      <w:r>
        <w:rPr>
          <w:rFonts w:ascii="Times New Roman" w:hAnsi="Times New Roman"/>
          <w:sz w:val="24"/>
          <w:szCs w:val="24"/>
          <w:rtl w:val="0"/>
          <w:lang w:val="en-US"/>
        </w:rPr>
        <w:t xml:space="preserve"> </w:t>
      </w:r>
      <w:r>
        <w:rPr>
          <w:rFonts w:ascii="Times New Roman" w:hAnsi="Times New Roman"/>
          <w:sz w:val="24"/>
          <w:szCs w:val="24"/>
          <w:rtl w:val="0"/>
          <w:lang w:val="en-US"/>
        </w:rPr>
        <w:t>himself to particular people at definite</w:t>
      </w:r>
    </w:p>
    <w:p>
      <w:pPr>
        <w:pStyle w:val="Default"/>
        <w:bidi w:val="0"/>
        <w:ind w:left="0" w:right="0" w:firstLine="0"/>
        <w:jc w:val="left"/>
        <w:rPr>
          <w:rFonts w:ascii="Times New Roman" w:cs="Times New Roman" w:hAnsi="Times New Roman" w:eastAsia="Times New Roman"/>
          <w:sz w:val="24"/>
          <w:szCs w:val="24"/>
          <w:rtl w:val="0"/>
        </w:rPr>
      </w:pPr>
      <w:r>
        <w:rPr>
          <w:rFonts w:ascii="Times New Roman" w:hAnsi="Times New Roman"/>
          <w:sz w:val="24"/>
          <w:szCs w:val="24"/>
          <w:rtl w:val="0"/>
          <w:lang w:val="en-US"/>
        </w:rPr>
        <w:t>times and places and this enables them</w:t>
      </w:r>
      <w:r>
        <w:rPr>
          <w:rFonts w:ascii="Times New Roman" w:hAnsi="Times New Roman"/>
          <w:sz w:val="24"/>
          <w:szCs w:val="24"/>
          <w:rtl w:val="0"/>
          <w:lang w:val="en-US"/>
        </w:rPr>
        <w:t xml:space="preserve"> </w:t>
      </w:r>
      <w:r>
        <w:rPr>
          <w:rFonts w:ascii="Times New Roman" w:hAnsi="Times New Roman"/>
          <w:sz w:val="24"/>
          <w:szCs w:val="24"/>
          <w:rtl w:val="0"/>
          <w:lang w:val="en-US"/>
        </w:rPr>
        <w:t>to have a saving relation with him. There</w:t>
      </w:r>
    </w:p>
    <w:p>
      <w:pPr>
        <w:pStyle w:val="Default"/>
        <w:bidi w:val="0"/>
        <w:ind w:left="0" w:right="0" w:firstLine="0"/>
        <w:jc w:val="left"/>
        <w:rPr>
          <w:rFonts w:ascii="Times New Roman" w:cs="Times New Roman" w:hAnsi="Times New Roman" w:eastAsia="Times New Roman"/>
          <w:sz w:val="24"/>
          <w:szCs w:val="24"/>
          <w:rtl w:val="0"/>
        </w:rPr>
      </w:pPr>
      <w:r>
        <w:rPr>
          <w:rFonts w:ascii="Times New Roman" w:hAnsi="Times New Roman"/>
          <w:sz w:val="24"/>
          <w:szCs w:val="24"/>
          <w:rtl w:val="0"/>
          <w:lang w:val="en-US"/>
        </w:rPr>
        <w:t>are different modes in special revelation</w:t>
      </w:r>
      <w:r>
        <w:rPr>
          <w:rFonts w:ascii="Times New Roman" w:hAnsi="Times New Roman"/>
          <w:sz w:val="24"/>
          <w:szCs w:val="24"/>
          <w:rtl w:val="0"/>
          <w:lang w:val="en-US"/>
        </w:rPr>
        <w:t xml:space="preserve"> </w:t>
      </w:r>
      <w:r>
        <w:rPr>
          <w:rFonts w:ascii="Times New Roman" w:hAnsi="Times New Roman"/>
          <w:sz w:val="24"/>
          <w:szCs w:val="24"/>
          <w:rtl w:val="0"/>
          <w:lang w:val="en-US"/>
        </w:rPr>
        <w:t>and they include (a) Personal encounters,</w:t>
      </w:r>
    </w:p>
    <w:p>
      <w:pPr>
        <w:pStyle w:val="Default"/>
        <w:bidi w:val="0"/>
        <w:ind w:left="0" w:right="0" w:firstLine="0"/>
        <w:jc w:val="left"/>
        <w:rPr>
          <w:rFonts w:ascii="Times New Roman" w:cs="Times New Roman" w:hAnsi="Times New Roman" w:eastAsia="Times New Roman"/>
          <w:sz w:val="24"/>
          <w:szCs w:val="24"/>
          <w:rtl w:val="0"/>
        </w:rPr>
      </w:pPr>
      <w:r>
        <w:rPr>
          <w:rFonts w:ascii="Times New Roman" w:hAnsi="Times New Roman"/>
          <w:sz w:val="24"/>
          <w:szCs w:val="24"/>
          <w:rtl w:val="0"/>
          <w:lang w:val="en-US"/>
        </w:rPr>
        <w:t>(b) theophanys (dreams / visions /audible voice Hebrews 1: 1, 3), (c) Incarnation</w:t>
      </w:r>
    </w:p>
    <w:p>
      <w:pPr>
        <w:pStyle w:val="Default"/>
        <w:bidi w:val="0"/>
        <w:ind w:left="0" w:right="0" w:firstLine="0"/>
        <w:jc w:val="left"/>
        <w:rPr>
          <w:rFonts w:ascii="Times New Roman" w:cs="Times New Roman" w:hAnsi="Times New Roman" w:eastAsia="Times New Roman"/>
          <w:sz w:val="24"/>
          <w:szCs w:val="24"/>
          <w:rtl w:val="0"/>
        </w:rPr>
      </w:pPr>
      <w:r>
        <w:rPr>
          <w:rFonts w:ascii="Times New Roman" w:hAnsi="Times New Roman"/>
          <w:sz w:val="24"/>
          <w:szCs w:val="24"/>
          <w:rtl w:val="0"/>
          <w:lang w:val="en-US"/>
        </w:rPr>
        <w:t>(John 1:14), and (d). Scriptures</w:t>
      </w:r>
      <w:r>
        <w:rPr>
          <w:rFonts w:ascii="Times New Roman" w:hAnsi="Times New Roman"/>
          <w:sz w:val="24"/>
          <w:szCs w:val="24"/>
          <w:rtl w:val="0"/>
          <w:lang w:val="en-US"/>
        </w:rPr>
        <w:t xml:space="preserve"> </w:t>
      </w:r>
      <w:r>
        <w:rPr>
          <w:rFonts w:ascii="Times New Roman" w:hAnsi="Times New Roman"/>
          <w:sz w:val="24"/>
          <w:szCs w:val="24"/>
          <w:rtl w:val="0"/>
          <w:lang w:val="en-US"/>
        </w:rPr>
        <w:t>(the Bible). God wants to reveal Himself</w:t>
      </w:r>
      <w:r>
        <w:rPr>
          <w:rFonts w:ascii="Times New Roman" w:hAnsi="Times New Roman"/>
          <w:sz w:val="24"/>
          <w:szCs w:val="24"/>
          <w:rtl w:val="0"/>
          <w:lang w:val="en-US"/>
        </w:rPr>
        <w:t xml:space="preserve"> </w:t>
      </w:r>
      <w:r>
        <w:rPr>
          <w:rFonts w:ascii="Times New Roman" w:hAnsi="Times New Roman"/>
          <w:sz w:val="24"/>
          <w:szCs w:val="24"/>
          <w:rtl w:val="0"/>
          <w:lang w:val="en-US"/>
        </w:rPr>
        <w:t xml:space="preserve">to us this </w:t>
      </w:r>
      <w:r>
        <w:rPr>
          <w:rFonts w:ascii="Times New Roman" w:hAnsi="Times New Roman"/>
          <w:sz w:val="24"/>
          <w:szCs w:val="24"/>
          <w:rtl w:val="0"/>
          <w:lang w:val="en-US"/>
        </w:rPr>
        <w:t>Quarter</w:t>
      </w:r>
      <w:r>
        <w:rPr>
          <w:rFonts w:ascii="Times New Roman" w:hAnsi="Times New Roman"/>
          <w:sz w:val="24"/>
          <w:szCs w:val="24"/>
          <w:rtl w:val="0"/>
          <w:lang w:val="en-US"/>
        </w:rPr>
        <w:t xml:space="preserve"> in a special way through</w:t>
      </w:r>
      <w:r>
        <w:rPr>
          <w:rFonts w:ascii="Times New Roman" w:hAnsi="Times New Roman"/>
          <w:sz w:val="24"/>
          <w:szCs w:val="24"/>
          <w:rtl w:val="0"/>
          <w:lang w:val="en-US"/>
        </w:rPr>
        <w:t xml:space="preserve"> </w:t>
      </w:r>
      <w:r>
        <w:rPr>
          <w:rFonts w:ascii="Times New Roman" w:hAnsi="Times New Roman"/>
          <w:sz w:val="24"/>
          <w:szCs w:val="24"/>
          <w:rtl w:val="0"/>
          <w:lang w:val="en-US"/>
        </w:rPr>
        <w:t xml:space="preserve">His word. </w:t>
      </w:r>
    </w:p>
    <w:p>
      <w:pPr>
        <w:pStyle w:val="Default"/>
        <w:bidi w:val="0"/>
        <w:ind w:left="0" w:right="0" w:firstLine="0"/>
        <w:jc w:val="left"/>
        <w:rPr>
          <w:rFonts w:ascii="Times New Roman" w:cs="Times New Roman" w:hAnsi="Times New Roman" w:eastAsia="Times New Roman"/>
          <w:sz w:val="24"/>
          <w:szCs w:val="24"/>
          <w:rtl w:val="0"/>
        </w:rPr>
      </w:pPr>
    </w:p>
    <w:p>
      <w:pPr>
        <w:pStyle w:val="Default"/>
        <w:bidi w:val="0"/>
        <w:ind w:left="0" w:right="0" w:firstLine="0"/>
        <w:jc w:val="left"/>
        <w:rPr>
          <w:rFonts w:ascii="Times New Roman" w:cs="Times New Roman" w:hAnsi="Times New Roman" w:eastAsia="Times New Roman"/>
          <w:sz w:val="24"/>
          <w:szCs w:val="24"/>
          <w:rtl w:val="0"/>
        </w:rPr>
      </w:pPr>
      <w:r>
        <w:rPr>
          <w:rFonts w:ascii="Times New Roman" w:hAnsi="Times New Roman"/>
          <w:sz w:val="24"/>
          <w:szCs w:val="24"/>
          <w:rtl w:val="0"/>
          <w:lang w:val="en-US"/>
        </w:rPr>
        <w:t>As we devote ourselves to the</w:t>
      </w:r>
      <w:r>
        <w:rPr>
          <w:rFonts w:ascii="Times New Roman" w:hAnsi="Times New Roman"/>
          <w:sz w:val="24"/>
          <w:szCs w:val="24"/>
          <w:rtl w:val="0"/>
          <w:lang w:val="en-US"/>
        </w:rPr>
        <w:t xml:space="preserve"> </w:t>
      </w:r>
      <w:r>
        <w:rPr>
          <w:rFonts w:ascii="Times New Roman" w:hAnsi="Times New Roman"/>
          <w:sz w:val="24"/>
          <w:szCs w:val="24"/>
          <w:rtl w:val="0"/>
          <w:lang w:val="en-US"/>
        </w:rPr>
        <w:t>study of the word, we avail ourselves to</w:t>
      </w:r>
      <w:r>
        <w:rPr>
          <w:rFonts w:ascii="Times New Roman" w:hAnsi="Times New Roman"/>
          <w:sz w:val="24"/>
          <w:szCs w:val="24"/>
          <w:rtl w:val="0"/>
          <w:lang w:val="en-US"/>
        </w:rPr>
        <w:t xml:space="preserve"> </w:t>
      </w:r>
      <w:r>
        <w:rPr>
          <w:rFonts w:ascii="Times New Roman" w:hAnsi="Times New Roman"/>
          <w:sz w:val="24"/>
          <w:szCs w:val="24"/>
          <w:rtl w:val="0"/>
          <w:lang w:val="en-US"/>
        </w:rPr>
        <w:t>the special revelation of God. Scriptures</w:t>
      </w:r>
      <w:r>
        <w:rPr>
          <w:rFonts w:ascii="Times New Roman" w:hAnsi="Times New Roman"/>
          <w:sz w:val="24"/>
          <w:szCs w:val="24"/>
          <w:rtl w:val="0"/>
          <w:lang w:val="en-US"/>
        </w:rPr>
        <w:t xml:space="preserve"> </w:t>
      </w:r>
      <w:r>
        <w:rPr>
          <w:rFonts w:ascii="Times New Roman" w:hAnsi="Times New Roman"/>
          <w:sz w:val="24"/>
          <w:szCs w:val="24"/>
          <w:rtl w:val="0"/>
          <w:lang w:val="en-US"/>
        </w:rPr>
        <w:t>reveal most of the things we need to</w:t>
      </w:r>
      <w:r>
        <w:rPr>
          <w:rFonts w:ascii="Times New Roman" w:hAnsi="Times New Roman"/>
          <w:sz w:val="24"/>
          <w:szCs w:val="24"/>
          <w:rtl w:val="0"/>
          <w:lang w:val="en-US"/>
        </w:rPr>
        <w:t xml:space="preserve"> </w:t>
      </w:r>
      <w:r>
        <w:rPr>
          <w:rFonts w:ascii="Times New Roman" w:hAnsi="Times New Roman"/>
          <w:sz w:val="24"/>
          <w:szCs w:val="24"/>
          <w:rtl w:val="0"/>
          <w:lang w:val="en-US"/>
        </w:rPr>
        <w:t>know about God in order that we may be</w:t>
      </w:r>
    </w:p>
    <w:p>
      <w:pPr>
        <w:pStyle w:val="Default"/>
        <w:bidi w:val="0"/>
        <w:ind w:left="0" w:right="0" w:firstLine="0"/>
        <w:jc w:val="left"/>
        <w:rPr>
          <w:rFonts w:ascii="Times New Roman" w:cs="Times New Roman" w:hAnsi="Times New Roman" w:eastAsia="Times New Roman"/>
          <w:sz w:val="24"/>
          <w:szCs w:val="24"/>
          <w:rtl w:val="0"/>
        </w:rPr>
      </w:pPr>
      <w:r>
        <w:rPr>
          <w:rFonts w:ascii="Times New Roman" w:hAnsi="Times New Roman"/>
          <w:sz w:val="24"/>
          <w:szCs w:val="24"/>
          <w:rtl w:val="0"/>
          <w:lang w:val="en-US"/>
        </w:rPr>
        <w:t>saved. As you take time to read the bible,</w:t>
      </w:r>
      <w:r>
        <w:rPr>
          <w:rFonts w:ascii="Times New Roman" w:hAnsi="Times New Roman"/>
          <w:sz w:val="24"/>
          <w:szCs w:val="24"/>
          <w:rtl w:val="0"/>
          <w:lang w:val="en-US"/>
        </w:rPr>
        <w:t xml:space="preserve"> </w:t>
      </w:r>
      <w:r>
        <w:rPr>
          <w:rFonts w:ascii="Times New Roman" w:hAnsi="Times New Roman"/>
          <w:sz w:val="24"/>
          <w:szCs w:val="24"/>
          <w:rtl w:val="0"/>
          <w:lang w:val="en-US"/>
        </w:rPr>
        <w:t>be careful not to take it as a book of information.</w:t>
      </w:r>
    </w:p>
    <w:p>
      <w:pPr>
        <w:pStyle w:val="Default"/>
        <w:bidi w:val="0"/>
        <w:ind w:left="0" w:right="0" w:firstLine="0"/>
        <w:jc w:val="left"/>
        <w:rPr>
          <w:rFonts w:ascii="Times New Roman" w:cs="Times New Roman" w:hAnsi="Times New Roman" w:eastAsia="Times New Roman"/>
          <w:sz w:val="24"/>
          <w:szCs w:val="24"/>
          <w:rtl w:val="0"/>
        </w:rPr>
      </w:pPr>
      <w:r>
        <w:rPr>
          <w:rFonts w:ascii="Times New Roman" w:hAnsi="Times New Roman"/>
          <w:sz w:val="24"/>
          <w:szCs w:val="24"/>
          <w:rtl w:val="0"/>
          <w:lang w:val="en-US"/>
        </w:rPr>
        <w:t>It is a book that introduces us</w:t>
      </w:r>
      <w:r>
        <w:rPr>
          <w:rFonts w:ascii="Times New Roman" w:hAnsi="Times New Roman"/>
          <w:sz w:val="24"/>
          <w:szCs w:val="24"/>
          <w:rtl w:val="0"/>
          <w:lang w:val="en-US"/>
        </w:rPr>
        <w:t xml:space="preserve"> </w:t>
      </w:r>
      <w:r>
        <w:rPr>
          <w:rFonts w:ascii="Times New Roman" w:hAnsi="Times New Roman"/>
          <w:sz w:val="24"/>
          <w:szCs w:val="24"/>
          <w:rtl w:val="0"/>
          <w:lang w:val="en-US"/>
        </w:rPr>
        <w:t>to a person, the person of Jesus Christ. As</w:t>
      </w:r>
      <w:r>
        <w:rPr>
          <w:rFonts w:ascii="Times New Roman" w:hAnsi="Times New Roman"/>
          <w:sz w:val="24"/>
          <w:szCs w:val="24"/>
          <w:rtl w:val="0"/>
          <w:lang w:val="en-US"/>
        </w:rPr>
        <w:t xml:space="preserve"> </w:t>
      </w:r>
      <w:r>
        <w:rPr>
          <w:rFonts w:ascii="Times New Roman" w:hAnsi="Times New Roman"/>
          <w:sz w:val="24"/>
          <w:szCs w:val="24"/>
          <w:rtl w:val="0"/>
          <w:lang w:val="en-US"/>
        </w:rPr>
        <w:t>you read through the pages of the Bible</w:t>
      </w:r>
      <w:r>
        <w:rPr>
          <w:rFonts w:ascii="Times New Roman" w:hAnsi="Times New Roman"/>
          <w:sz w:val="24"/>
          <w:szCs w:val="24"/>
          <w:rtl w:val="0"/>
          <w:lang w:val="en-US"/>
        </w:rPr>
        <w:t xml:space="preserve"> </w:t>
      </w:r>
      <w:r>
        <w:rPr>
          <w:rFonts w:ascii="Times New Roman" w:hAnsi="Times New Roman"/>
          <w:sz w:val="24"/>
          <w:szCs w:val="24"/>
          <w:rtl w:val="0"/>
          <w:lang w:val="en-US"/>
        </w:rPr>
        <w:t>(A Chapter per day), have an encounter</w:t>
      </w:r>
      <w:r>
        <w:rPr>
          <w:rFonts w:ascii="Times New Roman" w:hAnsi="Times New Roman"/>
          <w:sz w:val="24"/>
          <w:szCs w:val="24"/>
          <w:rtl w:val="0"/>
          <w:lang w:val="en-US"/>
        </w:rPr>
        <w:t xml:space="preserve"> </w:t>
      </w:r>
      <w:r>
        <w:rPr>
          <w:rFonts w:ascii="Times New Roman" w:hAnsi="Times New Roman"/>
          <w:sz w:val="24"/>
          <w:szCs w:val="24"/>
          <w:rtl w:val="0"/>
          <w:lang w:val="en-US"/>
        </w:rPr>
        <w:t>with Jesus and be led into a personal, saving</w:t>
      </w:r>
    </w:p>
    <w:p>
      <w:pPr>
        <w:pStyle w:val="Default"/>
        <w:bidi w:val="0"/>
        <w:ind w:left="0" w:right="0" w:firstLine="0"/>
        <w:jc w:val="left"/>
        <w:rPr>
          <w:rFonts w:ascii="Times New Roman" w:cs="Times New Roman" w:hAnsi="Times New Roman" w:eastAsia="Times New Roman"/>
          <w:sz w:val="24"/>
          <w:szCs w:val="24"/>
          <w:rtl w:val="0"/>
        </w:rPr>
      </w:pPr>
      <w:r>
        <w:rPr>
          <w:rFonts w:ascii="Times New Roman" w:hAnsi="Times New Roman"/>
          <w:sz w:val="24"/>
          <w:szCs w:val="24"/>
          <w:rtl w:val="0"/>
          <w:lang w:val="en-US"/>
        </w:rPr>
        <w:t>relationship with Him.</w:t>
      </w:r>
      <w:r>
        <w:rPr>
          <w:rFonts w:ascii="Times New Roman" w:hAnsi="Times New Roman"/>
          <w:sz w:val="24"/>
          <w:szCs w:val="24"/>
          <w:rtl w:val="0"/>
          <w:lang w:val="en-US"/>
        </w:rPr>
        <w:t xml:space="preserve"> </w:t>
      </w:r>
    </w:p>
    <w:p>
      <w:pPr>
        <w:pStyle w:val="Default"/>
        <w:bidi w:val="0"/>
        <w:ind w:left="0" w:right="0" w:firstLine="0"/>
        <w:jc w:val="left"/>
        <w:rPr>
          <w:rFonts w:ascii="Times New Roman" w:cs="Times New Roman" w:hAnsi="Times New Roman" w:eastAsia="Times New Roman"/>
          <w:sz w:val="24"/>
          <w:szCs w:val="24"/>
          <w:rtl w:val="0"/>
        </w:rPr>
      </w:pPr>
    </w:p>
    <w:p>
      <w:pPr>
        <w:pStyle w:val="Default"/>
        <w:bidi w:val="0"/>
        <w:ind w:left="0" w:right="0" w:firstLine="0"/>
        <w:jc w:val="left"/>
        <w:rPr>
          <w:rFonts w:ascii="Times New Roman" w:cs="Times New Roman" w:hAnsi="Times New Roman" w:eastAsia="Times New Roman"/>
          <w:sz w:val="24"/>
          <w:szCs w:val="24"/>
          <w:rtl w:val="0"/>
        </w:rPr>
      </w:pPr>
      <w:r>
        <w:rPr>
          <w:rFonts w:ascii="Times New Roman" w:hAnsi="Times New Roman"/>
          <w:sz w:val="24"/>
          <w:szCs w:val="24"/>
          <w:rtl w:val="0"/>
          <w:lang w:val="en-US"/>
        </w:rPr>
        <w:t>Purpose to know Jesus, the Seed of</w:t>
      </w:r>
      <w:r>
        <w:rPr>
          <w:rFonts w:ascii="Times New Roman" w:hAnsi="Times New Roman"/>
          <w:sz w:val="24"/>
          <w:szCs w:val="24"/>
          <w:rtl w:val="0"/>
          <w:lang w:val="en-US"/>
        </w:rPr>
        <w:t xml:space="preserve"> </w:t>
      </w:r>
      <w:r>
        <w:rPr>
          <w:rFonts w:ascii="Times New Roman" w:hAnsi="Times New Roman"/>
          <w:sz w:val="24"/>
          <w:szCs w:val="24"/>
          <w:rtl w:val="0"/>
          <w:lang w:val="en-US"/>
        </w:rPr>
        <w:t>the woman. Gen 3:15, a star out of Jacob</w:t>
      </w:r>
    </w:p>
    <w:p>
      <w:pPr>
        <w:pStyle w:val="Default"/>
        <w:bidi w:val="0"/>
        <w:ind w:left="0" w:right="0" w:firstLine="0"/>
        <w:jc w:val="left"/>
        <w:rPr>
          <w:rFonts w:ascii="Times New Roman" w:cs="Times New Roman" w:hAnsi="Times New Roman" w:eastAsia="Times New Roman"/>
          <w:sz w:val="24"/>
          <w:szCs w:val="24"/>
          <w:rtl w:val="0"/>
        </w:rPr>
      </w:pPr>
      <w:r>
        <w:rPr>
          <w:rFonts w:ascii="Times New Roman" w:hAnsi="Times New Roman"/>
          <w:sz w:val="24"/>
          <w:szCs w:val="24"/>
          <w:rtl w:val="0"/>
          <w:lang w:val="en-US"/>
        </w:rPr>
        <w:t>Numb 24:17, the mighty God Isa</w:t>
      </w:r>
      <w:r>
        <w:rPr>
          <w:rFonts w:ascii="Times New Roman" w:hAnsi="Times New Roman"/>
          <w:sz w:val="24"/>
          <w:szCs w:val="24"/>
          <w:rtl w:val="0"/>
          <w:lang w:val="en-US"/>
        </w:rPr>
        <w:t xml:space="preserve"> </w:t>
      </w:r>
      <w:r>
        <w:rPr>
          <w:rFonts w:ascii="Times New Roman" w:hAnsi="Times New Roman"/>
          <w:sz w:val="24"/>
          <w:szCs w:val="24"/>
          <w:rtl w:val="0"/>
          <w:lang w:val="en-US"/>
        </w:rPr>
        <w:t>9:6, the Everlasting Father Isa 9:6, the</w:t>
      </w:r>
      <w:r>
        <w:rPr>
          <w:rFonts w:ascii="Times New Roman" w:hAnsi="Times New Roman"/>
          <w:sz w:val="24"/>
          <w:szCs w:val="24"/>
          <w:rtl w:val="0"/>
          <w:lang w:val="en-US"/>
        </w:rPr>
        <w:t xml:space="preserve"> </w:t>
      </w:r>
      <w:r>
        <w:rPr>
          <w:rFonts w:ascii="Times New Roman" w:hAnsi="Times New Roman"/>
          <w:sz w:val="24"/>
          <w:szCs w:val="24"/>
          <w:rtl w:val="0"/>
          <w:lang w:val="en-US"/>
        </w:rPr>
        <w:t>Prince of peace Isa 9:6, the Lord our</w:t>
      </w:r>
      <w:r>
        <w:rPr>
          <w:rFonts w:ascii="Times New Roman" w:hAnsi="Times New Roman"/>
          <w:sz w:val="24"/>
          <w:szCs w:val="24"/>
          <w:rtl w:val="0"/>
          <w:lang w:val="en-US"/>
        </w:rPr>
        <w:t xml:space="preserve"> </w:t>
      </w:r>
      <w:r>
        <w:rPr>
          <w:rFonts w:ascii="Times New Roman" w:hAnsi="Times New Roman"/>
          <w:sz w:val="24"/>
          <w:szCs w:val="24"/>
          <w:rtl w:val="0"/>
          <w:lang w:val="en-US"/>
        </w:rPr>
        <w:t>righteousness</w:t>
      </w:r>
      <w:r>
        <w:rPr>
          <w:rFonts w:ascii="Times New Roman" w:hAnsi="Times New Roman" w:hint="default"/>
          <w:sz w:val="24"/>
          <w:szCs w:val="24"/>
          <w:rtl w:val="0"/>
        </w:rPr>
        <w:t>’</w:t>
      </w:r>
      <w:r>
        <w:rPr>
          <w:rFonts w:ascii="Times New Roman" w:hAnsi="Times New Roman"/>
          <w:sz w:val="24"/>
          <w:szCs w:val="24"/>
          <w:rtl w:val="0"/>
          <w:lang w:val="en-US"/>
        </w:rPr>
        <w:t>Jer 23:6, the Son of God</w:t>
      </w:r>
      <w:r>
        <w:rPr>
          <w:rFonts w:ascii="Times New Roman" w:hAnsi="Times New Roman"/>
          <w:sz w:val="24"/>
          <w:szCs w:val="24"/>
          <w:rtl w:val="0"/>
          <w:lang w:val="en-US"/>
        </w:rPr>
        <w:t xml:space="preserve"> </w:t>
      </w:r>
      <w:r>
        <w:rPr>
          <w:rFonts w:ascii="Times New Roman" w:hAnsi="Times New Roman"/>
          <w:sz w:val="24"/>
          <w:szCs w:val="24"/>
          <w:rtl w:val="0"/>
          <w:lang w:val="en-US"/>
        </w:rPr>
        <w:t>Dan 3:25, the Son of Man Dan 7:13, the</w:t>
      </w:r>
      <w:r>
        <w:rPr>
          <w:rFonts w:ascii="Times New Roman" w:hAnsi="Times New Roman"/>
          <w:sz w:val="24"/>
          <w:szCs w:val="24"/>
          <w:rtl w:val="0"/>
          <w:lang w:val="en-US"/>
        </w:rPr>
        <w:t xml:space="preserve"> </w:t>
      </w:r>
      <w:r>
        <w:rPr>
          <w:rFonts w:ascii="Times New Roman" w:hAnsi="Times New Roman"/>
          <w:sz w:val="24"/>
          <w:szCs w:val="24"/>
          <w:rtl w:val="0"/>
          <w:lang w:val="en-US"/>
        </w:rPr>
        <w:t>Branch Zech 6:12, the Son of Righteousness</w:t>
      </w:r>
      <w:r>
        <w:rPr>
          <w:rFonts w:ascii="Times New Roman" w:hAnsi="Times New Roman"/>
          <w:sz w:val="24"/>
          <w:szCs w:val="24"/>
          <w:rtl w:val="0"/>
          <w:lang w:val="en-US"/>
        </w:rPr>
        <w:t xml:space="preserve"> </w:t>
      </w:r>
      <w:r>
        <w:rPr>
          <w:rFonts w:ascii="Times New Roman" w:hAnsi="Times New Roman"/>
          <w:sz w:val="24"/>
          <w:szCs w:val="24"/>
          <w:rtl w:val="0"/>
          <w:lang w:val="en-US"/>
        </w:rPr>
        <w:t>Mat 4:2, the Word Jn 1:1, the Lamb</w:t>
      </w:r>
      <w:r>
        <w:rPr>
          <w:rFonts w:ascii="Times New Roman" w:hAnsi="Times New Roman"/>
          <w:sz w:val="24"/>
          <w:szCs w:val="24"/>
          <w:rtl w:val="0"/>
          <w:lang w:val="en-US"/>
        </w:rPr>
        <w:t xml:space="preserve"> </w:t>
      </w:r>
      <w:r>
        <w:rPr>
          <w:rFonts w:ascii="Times New Roman" w:hAnsi="Times New Roman"/>
          <w:sz w:val="24"/>
          <w:szCs w:val="24"/>
          <w:rtl w:val="0"/>
          <w:lang w:val="en-US"/>
        </w:rPr>
        <w:t>the Light of the World John 8:12, the</w:t>
      </w:r>
      <w:r>
        <w:rPr>
          <w:rFonts w:ascii="Times New Roman" w:hAnsi="Times New Roman"/>
          <w:sz w:val="24"/>
          <w:szCs w:val="24"/>
          <w:rtl w:val="0"/>
          <w:lang w:val="en-US"/>
        </w:rPr>
        <w:t xml:space="preserve"> </w:t>
      </w:r>
      <w:r>
        <w:rPr>
          <w:rFonts w:ascii="Times New Roman" w:hAnsi="Times New Roman"/>
          <w:sz w:val="24"/>
          <w:szCs w:val="24"/>
          <w:rtl w:val="0"/>
          <w:lang w:val="en-US"/>
        </w:rPr>
        <w:t>Door of the sheep Jn 10:7, the Resurrection</w:t>
      </w:r>
      <w:r>
        <w:rPr>
          <w:rFonts w:ascii="Times New Roman" w:hAnsi="Times New Roman"/>
          <w:sz w:val="24"/>
          <w:szCs w:val="24"/>
          <w:rtl w:val="0"/>
          <w:lang w:val="en-US"/>
        </w:rPr>
        <w:t xml:space="preserve"> </w:t>
      </w:r>
      <w:r>
        <w:rPr>
          <w:rFonts w:ascii="Times New Roman" w:hAnsi="Times New Roman"/>
          <w:sz w:val="24"/>
          <w:szCs w:val="24"/>
          <w:rtl w:val="0"/>
          <w:lang w:val="en-US"/>
        </w:rPr>
        <w:t>and the Life 11:25, the Way the</w:t>
      </w:r>
      <w:r>
        <w:rPr>
          <w:rFonts w:ascii="Times New Roman" w:hAnsi="Times New Roman"/>
          <w:sz w:val="24"/>
          <w:szCs w:val="24"/>
          <w:rtl w:val="0"/>
          <w:lang w:val="en-US"/>
        </w:rPr>
        <w:t xml:space="preserve"> </w:t>
      </w:r>
      <w:r>
        <w:rPr>
          <w:rFonts w:ascii="Times New Roman" w:hAnsi="Times New Roman"/>
          <w:sz w:val="24"/>
          <w:szCs w:val="24"/>
          <w:rtl w:val="0"/>
          <w:lang w:val="en-US"/>
        </w:rPr>
        <w:t>Truth and the Life Jn 14 :6, the True Vine</w:t>
      </w:r>
      <w:r>
        <w:rPr>
          <w:rFonts w:ascii="Times New Roman" w:hAnsi="Times New Roman"/>
          <w:sz w:val="24"/>
          <w:szCs w:val="24"/>
          <w:rtl w:val="0"/>
          <w:lang w:val="en-US"/>
        </w:rPr>
        <w:t xml:space="preserve"> </w:t>
      </w:r>
      <w:r>
        <w:rPr>
          <w:rFonts w:ascii="Times New Roman" w:hAnsi="Times New Roman"/>
          <w:sz w:val="24"/>
          <w:szCs w:val="24"/>
          <w:rtl w:val="0"/>
          <w:lang w:val="en-US"/>
        </w:rPr>
        <w:t>Jn 15:1, the Rock 1 Cor 10:4, the second</w:t>
      </w:r>
      <w:r>
        <w:rPr>
          <w:rFonts w:ascii="Times New Roman" w:hAnsi="Times New Roman"/>
          <w:sz w:val="24"/>
          <w:szCs w:val="24"/>
          <w:rtl w:val="0"/>
          <w:lang w:val="en-US"/>
        </w:rPr>
        <w:t xml:space="preserve"> </w:t>
      </w:r>
      <w:r>
        <w:rPr>
          <w:rFonts w:ascii="Times New Roman" w:hAnsi="Times New Roman"/>
          <w:sz w:val="24"/>
          <w:szCs w:val="24"/>
          <w:rtl w:val="0"/>
          <w:lang w:val="en-US"/>
        </w:rPr>
        <w:t>Adam 1Cor 15:45,47, the Chief Cornerstone</w:t>
      </w:r>
      <w:r>
        <w:rPr>
          <w:rFonts w:ascii="Times New Roman" w:hAnsi="Times New Roman"/>
          <w:sz w:val="24"/>
          <w:szCs w:val="24"/>
          <w:rtl w:val="0"/>
          <w:lang w:val="en-US"/>
        </w:rPr>
        <w:t xml:space="preserve"> </w:t>
      </w:r>
      <w:r>
        <w:rPr>
          <w:rFonts w:ascii="Times New Roman" w:hAnsi="Times New Roman"/>
          <w:sz w:val="24"/>
          <w:szCs w:val="24"/>
          <w:rtl w:val="0"/>
          <w:lang w:val="en-US"/>
        </w:rPr>
        <w:t>Eph 2:20, the High Priest Hebrews</w:t>
      </w:r>
      <w:r>
        <w:rPr>
          <w:rFonts w:ascii="Times New Roman" w:hAnsi="Times New Roman"/>
          <w:sz w:val="24"/>
          <w:szCs w:val="24"/>
          <w:rtl w:val="0"/>
          <w:lang w:val="en-US"/>
        </w:rPr>
        <w:t xml:space="preserve"> </w:t>
      </w:r>
      <w:r>
        <w:rPr>
          <w:rFonts w:ascii="Times New Roman" w:hAnsi="Times New Roman"/>
          <w:sz w:val="24"/>
          <w:szCs w:val="24"/>
          <w:rtl w:val="0"/>
          <w:lang w:val="en-US"/>
        </w:rPr>
        <w:t>4:14, the Chief shepherd 1Peter 5:4, the</w:t>
      </w:r>
    </w:p>
    <w:p>
      <w:pPr>
        <w:pStyle w:val="Default"/>
        <w:bidi w:val="0"/>
        <w:ind w:left="0" w:right="0" w:firstLine="0"/>
        <w:jc w:val="left"/>
        <w:rPr>
          <w:rFonts w:ascii="Times New Roman" w:cs="Times New Roman" w:hAnsi="Times New Roman" w:eastAsia="Times New Roman"/>
          <w:sz w:val="24"/>
          <w:szCs w:val="24"/>
          <w:rtl w:val="0"/>
        </w:rPr>
      </w:pPr>
      <w:r>
        <w:rPr>
          <w:rFonts w:ascii="Times New Roman" w:hAnsi="Times New Roman"/>
          <w:sz w:val="24"/>
          <w:szCs w:val="24"/>
          <w:rtl w:val="0"/>
          <w:lang w:val="en-US"/>
        </w:rPr>
        <w:t>Advocate 1Jn 2:1, the King of Kings Rev</w:t>
      </w:r>
      <w:r>
        <w:rPr>
          <w:rFonts w:ascii="Times New Roman" w:hAnsi="Times New Roman"/>
          <w:sz w:val="24"/>
          <w:szCs w:val="24"/>
          <w:rtl w:val="0"/>
          <w:lang w:val="en-US"/>
        </w:rPr>
        <w:t xml:space="preserve"> </w:t>
      </w:r>
      <w:r>
        <w:rPr>
          <w:rFonts w:ascii="Times New Roman" w:hAnsi="Times New Roman"/>
          <w:sz w:val="24"/>
          <w:szCs w:val="24"/>
          <w:rtl w:val="0"/>
          <w:lang w:val="en-US"/>
        </w:rPr>
        <w:t>19:16, the Lord of Lords Rev 19:16, and</w:t>
      </w:r>
      <w:r>
        <w:rPr>
          <w:rFonts w:ascii="Times New Roman" w:hAnsi="Times New Roman"/>
          <w:sz w:val="24"/>
          <w:szCs w:val="24"/>
          <w:rtl w:val="0"/>
          <w:lang w:val="en-US"/>
        </w:rPr>
        <w:t xml:space="preserve"> </w:t>
      </w:r>
      <w:r>
        <w:rPr>
          <w:rFonts w:ascii="Times New Roman" w:hAnsi="Times New Roman"/>
          <w:sz w:val="24"/>
          <w:szCs w:val="24"/>
          <w:rtl w:val="0"/>
          <w:lang w:val="en-US"/>
        </w:rPr>
        <w:t>the Morning Star Rev 22:16 Know Jesus</w:t>
      </w:r>
      <w:r>
        <w:rPr>
          <w:rFonts w:ascii="Times New Roman" w:hAnsi="Times New Roman"/>
          <w:sz w:val="24"/>
          <w:szCs w:val="24"/>
          <w:rtl w:val="0"/>
          <w:lang w:val="en-US"/>
        </w:rPr>
        <w:t xml:space="preserve">  </w:t>
      </w:r>
      <w:r>
        <w:rPr>
          <w:rFonts w:ascii="Times New Roman" w:hAnsi="Times New Roman"/>
          <w:sz w:val="24"/>
          <w:szCs w:val="24"/>
          <w:rtl w:val="0"/>
          <w:lang w:val="en-US"/>
        </w:rPr>
        <w:t>through the study of the word.</w:t>
      </w:r>
    </w:p>
    <w:p>
      <w:pPr>
        <w:pStyle w:val="Default"/>
        <w:bidi w:val="0"/>
        <w:ind w:left="0" w:right="0" w:firstLine="0"/>
        <w:jc w:val="left"/>
        <w:rPr>
          <w:rFonts w:ascii="IrisUPC" w:cs="IrisUPC" w:hAnsi="IrisUPC" w:eastAsia="IrisUPC"/>
          <w:sz w:val="24"/>
          <w:szCs w:val="24"/>
          <w:rtl w:val="0"/>
        </w:rPr>
      </w:pPr>
    </w:p>
    <w:p>
      <w:pPr>
        <w:pStyle w:val="Default"/>
        <w:bidi w:val="0"/>
        <w:ind w:left="0" w:right="0" w:firstLine="0"/>
        <w:jc w:val="left"/>
        <w:rPr>
          <w:rFonts w:ascii="IrisUPC" w:cs="IrisUPC" w:hAnsi="IrisUPC" w:eastAsia="IrisUPC"/>
          <w:sz w:val="24"/>
          <w:szCs w:val="24"/>
          <w:rtl w:val="0"/>
        </w:rPr>
      </w:pPr>
      <w:r>
        <w:rPr>
          <w:rFonts w:ascii="IrisUPC" w:cs="IrisUPC" w:hAnsi="IrisUPC" w:eastAsia="IrisUPC"/>
          <w:sz w:val="24"/>
          <w:szCs w:val="24"/>
          <w:rtl w:val="0"/>
          <w:lang w:val="en-US"/>
        </w:rPr>
        <w:t>Be blessed.</w:t>
      </w:r>
    </w:p>
    <w:p>
      <w:pPr>
        <w:pStyle w:val="Default"/>
        <w:bidi w:val="0"/>
        <w:ind w:left="0" w:right="0" w:firstLine="0"/>
        <w:jc w:val="left"/>
        <w:rPr>
          <w:rFonts w:ascii="IrisUPC" w:cs="IrisUPC" w:hAnsi="IrisUPC" w:eastAsia="IrisUPC"/>
          <w:sz w:val="24"/>
          <w:szCs w:val="24"/>
          <w:rtl w:val="0"/>
        </w:rPr>
      </w:pPr>
    </w:p>
    <w:p>
      <w:pPr>
        <w:pStyle w:val="Default"/>
        <w:bidi w:val="0"/>
        <w:ind w:left="0" w:right="0" w:firstLine="0"/>
        <w:jc w:val="center"/>
        <w:rPr>
          <w:rFonts w:ascii="IrisUPC" w:cs="IrisUPC" w:hAnsi="IrisUPC" w:eastAsia="IrisUPC"/>
          <w:sz w:val="24"/>
          <w:szCs w:val="24"/>
          <w:rtl w:val="0"/>
        </w:rPr>
      </w:pPr>
      <w:r>
        <w:rPr>
          <w:rFonts w:ascii="IrisUPC" w:cs="IrisUPC" w:hAnsi="IrisUPC" w:eastAsia="IrisUPC"/>
          <w:sz w:val="24"/>
          <w:szCs w:val="24"/>
          <w:rtl w:val="0"/>
          <w:lang w:val="en-US"/>
        </w:rPr>
        <w:t>WATERFORD DISTRICT STRATEGIC PLAN</w:t>
      </w:r>
    </w:p>
    <w:p>
      <w:pPr>
        <w:pStyle w:val="Body"/>
        <w:jc w:val="center"/>
        <w:rPr>
          <w:rFonts w:ascii="Times New Roman" w:cs="Times New Roman" w:hAnsi="Times New Roman" w:eastAsia="Times New Roman"/>
          <w:sz w:val="24"/>
          <w:szCs w:val="24"/>
        </w:rPr>
      </w:pPr>
      <w:r>
        <w:rPr>
          <w:rFonts w:ascii="Times New Roman" w:hAnsi="Times New Roman"/>
          <w:b w:val="1"/>
          <w:bCs w:val="1"/>
          <w:sz w:val="24"/>
          <w:szCs w:val="24"/>
          <w:rtl w:val="0"/>
          <w:lang w:val="en-US"/>
        </w:rPr>
        <w:t>Mission statement:</w:t>
      </w:r>
      <w:r>
        <w:rPr>
          <w:rFonts w:ascii="Times New Roman" w:hAnsi="Times New Roman"/>
          <w:sz w:val="24"/>
          <w:szCs w:val="24"/>
          <w:rtl w:val="0"/>
          <w:lang w:val="en-US"/>
        </w:rPr>
        <w:t xml:space="preserve"> </w:t>
      </w:r>
      <w:r>
        <w:rPr>
          <w:rFonts w:ascii="Times New Roman" w:hAnsi="Times New Roman"/>
          <w:sz w:val="24"/>
          <w:szCs w:val="24"/>
          <w:rtl w:val="0"/>
          <w:lang w:val="en-US"/>
        </w:rPr>
        <w:t>The Mission of Waterford District is to proclaim the good news of salvation within its territory and beyond; inviting all to become disciples of Jesus Christ and preparing them for his imminent return as expressed in Revelation 14:6-12.</w:t>
      </w:r>
    </w:p>
    <w:p>
      <w:pPr>
        <w:pStyle w:val="Body"/>
        <w:rPr>
          <w:rFonts w:ascii="Times New Roman" w:cs="Times New Roman" w:hAnsi="Times New Roman" w:eastAsia="Times New Roman"/>
          <w:sz w:val="24"/>
          <w:szCs w:val="24"/>
        </w:rPr>
      </w:pPr>
    </w:p>
    <w:p>
      <w:pPr>
        <w:pStyle w:val="Body"/>
        <w:jc w:val="center"/>
        <w:rPr>
          <w:rFonts w:ascii="Times New Roman" w:cs="Times New Roman" w:hAnsi="Times New Roman" w:eastAsia="Times New Roman"/>
          <w:sz w:val="24"/>
          <w:szCs w:val="24"/>
        </w:rPr>
      </w:pPr>
      <w:r>
        <w:rPr>
          <w:rFonts w:ascii="Times New Roman" w:hAnsi="Times New Roman"/>
          <w:b w:val="1"/>
          <w:bCs w:val="1"/>
          <w:sz w:val="24"/>
          <w:szCs w:val="24"/>
          <w:rtl w:val="0"/>
          <w:lang w:val="en-US"/>
        </w:rPr>
        <w:t xml:space="preserve">Vision: </w:t>
      </w:r>
      <w:r>
        <w:rPr>
          <w:rFonts w:ascii="Times New Roman" w:hAnsi="Times New Roman"/>
          <w:sz w:val="24"/>
          <w:szCs w:val="24"/>
          <w:rtl w:val="0"/>
          <w:lang w:val="en-US"/>
        </w:rPr>
        <w:t xml:space="preserve">A cultured, Christ- centred, spirit-led </w:t>
      </w:r>
      <w:r>
        <w:rPr>
          <w:rFonts w:ascii="Times New Roman" w:hAnsi="Times New Roman"/>
          <w:sz w:val="24"/>
          <w:szCs w:val="24"/>
          <w:rtl w:val="0"/>
          <w:lang w:val="en-US"/>
        </w:rPr>
        <w:t>district</w:t>
      </w:r>
    </w:p>
    <w:p>
      <w:pPr>
        <w:pStyle w:val="Body"/>
        <w:jc w:val="center"/>
        <w:rPr>
          <w:rFonts w:ascii="Times New Roman" w:cs="Times New Roman" w:hAnsi="Times New Roman" w:eastAsia="Times New Roman"/>
          <w:sz w:val="24"/>
          <w:szCs w:val="24"/>
        </w:rPr>
      </w:pPr>
    </w:p>
    <w:p>
      <w:pPr>
        <w:pStyle w:val="Body"/>
        <w:jc w:val="center"/>
        <w:rPr>
          <w:rFonts w:ascii="Times New Roman" w:cs="Times New Roman" w:hAnsi="Times New Roman" w:eastAsia="Times New Roman"/>
          <w:b w:val="1"/>
          <w:bCs w:val="1"/>
          <w:caps w:val="1"/>
          <w:sz w:val="24"/>
          <w:szCs w:val="24"/>
        </w:rPr>
      </w:pPr>
      <w:r>
        <w:rPr>
          <w:rFonts w:ascii="Times New Roman" w:hAnsi="Times New Roman"/>
          <w:b w:val="1"/>
          <w:bCs w:val="1"/>
          <w:caps w:val="1"/>
          <w:sz w:val="24"/>
          <w:szCs w:val="24"/>
          <w:rtl w:val="0"/>
          <w:lang w:val="en-US"/>
        </w:rPr>
        <w:t>Values:</w:t>
      </w:r>
    </w:p>
    <w:p>
      <w:pPr>
        <w:pStyle w:val="Body"/>
        <w:jc w:val="center"/>
        <w:rPr>
          <w:rFonts w:ascii="Times New Roman" w:cs="Times New Roman" w:hAnsi="Times New Roman" w:eastAsia="Times New Roman"/>
          <w:sz w:val="24"/>
          <w:szCs w:val="24"/>
        </w:rPr>
      </w:pPr>
      <w:r>
        <w:rPr>
          <w:rFonts w:ascii="Times New Roman" w:hAnsi="Times New Roman"/>
          <w:sz w:val="24"/>
          <w:szCs w:val="24"/>
          <w:rtl w:val="0"/>
          <w:lang w:val="en-US"/>
        </w:rPr>
        <w:t>Quality</w:t>
      </w:r>
    </w:p>
    <w:p>
      <w:pPr>
        <w:pStyle w:val="Body"/>
        <w:jc w:val="center"/>
        <w:rPr>
          <w:rFonts w:ascii="Times New Roman" w:cs="Times New Roman" w:hAnsi="Times New Roman" w:eastAsia="Times New Roman"/>
          <w:sz w:val="24"/>
          <w:szCs w:val="24"/>
        </w:rPr>
      </w:pPr>
      <w:r>
        <w:rPr>
          <w:rFonts w:ascii="Times New Roman" w:hAnsi="Times New Roman"/>
          <w:sz w:val="24"/>
          <w:szCs w:val="24"/>
          <w:rtl w:val="0"/>
          <w:lang w:val="en-US"/>
        </w:rPr>
        <w:t>Faithfulness</w:t>
      </w:r>
    </w:p>
    <w:p>
      <w:pPr>
        <w:pStyle w:val="Body"/>
        <w:jc w:val="center"/>
        <w:rPr>
          <w:rFonts w:ascii="Times New Roman" w:cs="Times New Roman" w:hAnsi="Times New Roman" w:eastAsia="Times New Roman"/>
          <w:sz w:val="24"/>
          <w:szCs w:val="24"/>
        </w:rPr>
      </w:pPr>
      <w:r>
        <w:rPr>
          <w:rFonts w:ascii="Times New Roman" w:hAnsi="Times New Roman"/>
          <w:sz w:val="24"/>
          <w:szCs w:val="24"/>
          <w:rtl w:val="0"/>
          <w:lang w:val="en-US"/>
        </w:rPr>
        <w:t>Transparency</w:t>
      </w:r>
    </w:p>
    <w:p>
      <w:pPr>
        <w:pStyle w:val="Body"/>
        <w:jc w:val="center"/>
        <w:rPr>
          <w:rFonts w:ascii="Times New Roman" w:cs="Times New Roman" w:hAnsi="Times New Roman" w:eastAsia="Times New Roman"/>
          <w:sz w:val="24"/>
          <w:szCs w:val="24"/>
        </w:rPr>
      </w:pPr>
      <w:r>
        <w:rPr>
          <w:rFonts w:ascii="Times New Roman" w:hAnsi="Times New Roman"/>
          <w:sz w:val="24"/>
          <w:szCs w:val="24"/>
          <w:rtl w:val="0"/>
          <w:lang w:val="en-US"/>
        </w:rPr>
        <w:t>Integrity</w:t>
      </w:r>
    </w:p>
    <w:p>
      <w:pPr>
        <w:pStyle w:val="Body"/>
        <w:jc w:val="center"/>
        <w:rPr>
          <w:rFonts w:ascii="Times New Roman" w:cs="Times New Roman" w:hAnsi="Times New Roman" w:eastAsia="Times New Roman"/>
          <w:sz w:val="24"/>
          <w:szCs w:val="24"/>
        </w:rPr>
      </w:pPr>
      <w:r>
        <w:rPr>
          <w:rFonts w:ascii="Times New Roman" w:hAnsi="Times New Roman"/>
          <w:sz w:val="24"/>
          <w:szCs w:val="24"/>
          <w:rtl w:val="0"/>
          <w:lang w:val="en-US"/>
        </w:rPr>
        <w:t>Teamwork</w:t>
      </w:r>
    </w:p>
    <w:p>
      <w:pPr>
        <w:pStyle w:val="Body"/>
        <w:jc w:val="center"/>
        <w:rPr>
          <w:rFonts w:ascii="Times New Roman" w:cs="Times New Roman" w:hAnsi="Times New Roman" w:eastAsia="Times New Roman"/>
          <w:sz w:val="24"/>
          <w:szCs w:val="24"/>
        </w:rPr>
      </w:pPr>
      <w:r>
        <w:rPr>
          <w:rFonts w:ascii="Times New Roman" w:hAnsi="Times New Roman"/>
          <w:sz w:val="24"/>
          <w:szCs w:val="24"/>
          <w:rtl w:val="0"/>
          <w:lang w:val="en-US"/>
        </w:rPr>
        <w:t>Accountability</w:t>
      </w:r>
    </w:p>
    <w:p>
      <w:pPr>
        <w:pStyle w:val="Body"/>
        <w:jc w:val="center"/>
        <w:rPr>
          <w:rFonts w:ascii="Times New Roman" w:cs="Times New Roman" w:hAnsi="Times New Roman" w:eastAsia="Times New Roman"/>
          <w:sz w:val="24"/>
          <w:szCs w:val="24"/>
        </w:rPr>
      </w:pPr>
      <w:r>
        <w:rPr>
          <w:rFonts w:ascii="Times New Roman" w:hAnsi="Times New Roman"/>
          <w:sz w:val="24"/>
          <w:szCs w:val="24"/>
          <w:rtl w:val="0"/>
          <w:lang w:val="en-US"/>
        </w:rPr>
        <w:t>Biblical-spirituality</w:t>
      </w:r>
    </w:p>
    <w:p>
      <w:pPr>
        <w:pStyle w:val="Body"/>
        <w:jc w:val="center"/>
        <w:rPr>
          <w:rFonts w:ascii="Times New Roman" w:cs="Times New Roman" w:hAnsi="Times New Roman" w:eastAsia="Times New Roman"/>
          <w:sz w:val="24"/>
          <w:szCs w:val="24"/>
        </w:rPr>
      </w:pPr>
    </w:p>
    <w:p>
      <w:pPr>
        <w:pStyle w:val="Body"/>
        <w:jc w:val="center"/>
        <w:rPr>
          <w:rFonts w:ascii="Times New Roman" w:cs="Times New Roman" w:hAnsi="Times New Roman" w:eastAsia="Times New Roman"/>
          <w:b w:val="1"/>
          <w:bCs w:val="1"/>
          <w:sz w:val="24"/>
          <w:szCs w:val="24"/>
        </w:rPr>
      </w:pPr>
      <w:r>
        <w:rPr>
          <w:rFonts w:ascii="Times New Roman" w:hAnsi="Times New Roman"/>
          <w:b w:val="1"/>
          <w:bCs w:val="1"/>
          <w:sz w:val="24"/>
          <w:szCs w:val="24"/>
          <w:rtl w:val="0"/>
          <w:lang w:val="en-US"/>
        </w:rPr>
        <w:t>District Demographic Data</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POPULATION :</w:t>
      </w:r>
      <w:r>
        <w:rPr>
          <w:rFonts w:ascii="Times New Roman" w:hAnsi="Times New Roman"/>
          <w:sz w:val="24"/>
          <w:szCs w:val="24"/>
          <w:rtl w:val="0"/>
          <w:lang w:val="en-US"/>
        </w:rPr>
        <w:t xml:space="preserve"> 32360</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Church membership at the beginning of the year: 3201</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 xml:space="preserve">Actual Membership: </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Church membership at the end of first Quarter: 3275</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NO OF PLOTS</w:t>
      </w:r>
      <w:r>
        <w:rPr>
          <w:rFonts w:ascii="Times New Roman" w:hAnsi="Times New Roman"/>
          <w:sz w:val="24"/>
          <w:szCs w:val="24"/>
          <w:rtl w:val="0"/>
          <w:lang w:val="en-US"/>
        </w:rPr>
        <w:t>/households</w:t>
      </w:r>
      <w:r>
        <w:rPr>
          <w:rFonts w:ascii="Times New Roman" w:hAnsi="Times New Roman"/>
          <w:sz w:val="24"/>
          <w:szCs w:val="24"/>
          <w:rtl w:val="0"/>
        </w:rPr>
        <w:t xml:space="preserve">: </w:t>
      </w:r>
      <w:r>
        <w:rPr>
          <w:rFonts w:ascii="Times New Roman" w:hAnsi="Times New Roman"/>
          <w:sz w:val="24"/>
          <w:szCs w:val="24"/>
          <w:rtl w:val="0"/>
          <w:lang w:val="en-US"/>
        </w:rPr>
        <w:t>3804</w:t>
      </w:r>
    </w:p>
    <w:p>
      <w:pPr>
        <w:pStyle w:val="Body"/>
        <w:numPr>
          <w:ilvl w:val="0"/>
          <w:numId w:val="4"/>
        </w:numPr>
        <w:rPr>
          <w:rFonts w:ascii="Times New Roman" w:cs="Times New Roman" w:hAnsi="Times New Roman" w:eastAsia="Times New Roman"/>
          <w:sz w:val="24"/>
          <w:szCs w:val="24"/>
          <w:lang w:val="de-DE"/>
        </w:rPr>
      </w:pPr>
      <w:r>
        <w:rPr>
          <w:rFonts w:ascii="Times New Roman" w:hAnsi="Times New Roman"/>
          <w:sz w:val="24"/>
          <w:szCs w:val="24"/>
          <w:rtl w:val="0"/>
          <w:lang w:val="de-DE"/>
        </w:rPr>
        <w:t xml:space="preserve">NO OF SCHOOLS: </w:t>
      </w:r>
      <w:r>
        <w:rPr>
          <w:rFonts w:ascii="Times New Roman" w:hAnsi="Times New Roman"/>
          <w:sz w:val="24"/>
          <w:szCs w:val="24"/>
          <w:rtl w:val="0"/>
          <w:lang w:val="en-US"/>
        </w:rPr>
        <w:t>14</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 xml:space="preserve">NO OF CLINICS:   </w:t>
      </w:r>
      <w:r>
        <w:rPr>
          <w:rFonts w:ascii="Times New Roman" w:hAnsi="Times New Roman"/>
          <w:sz w:val="24"/>
          <w:szCs w:val="24"/>
          <w:rtl w:val="0"/>
          <w:lang w:val="en-US"/>
        </w:rPr>
        <w:t>1</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 xml:space="preserve">NO OF DENOMINATIONS: </w:t>
      </w:r>
      <w:r>
        <w:rPr>
          <w:rFonts w:ascii="Times New Roman" w:hAnsi="Times New Roman"/>
          <w:sz w:val="24"/>
          <w:szCs w:val="24"/>
          <w:rtl w:val="0"/>
          <w:lang w:val="en-US"/>
        </w:rPr>
        <w:t>73</w:t>
      </w:r>
    </w:p>
    <w:p>
      <w:pPr>
        <w:pStyle w:val="Body"/>
        <w:numPr>
          <w:ilvl w:val="0"/>
          <w:numId w:val="4"/>
        </w:numPr>
        <w:rPr>
          <w:rFonts w:ascii="Times New Roman" w:cs="Times New Roman" w:hAnsi="Times New Roman" w:eastAsia="Times New Roman"/>
          <w:sz w:val="24"/>
          <w:szCs w:val="24"/>
          <w:lang w:val="da-DK"/>
        </w:rPr>
      </w:pPr>
      <w:r>
        <w:rPr>
          <w:rFonts w:ascii="Times New Roman" w:hAnsi="Times New Roman"/>
          <w:sz w:val="24"/>
          <w:szCs w:val="24"/>
          <w:rtl w:val="0"/>
          <w:lang w:val="da-DK"/>
        </w:rPr>
        <w:t xml:space="preserve">COUNCILLOR: </w:t>
      </w:r>
      <w:r>
        <w:rPr>
          <w:rFonts w:ascii="Times New Roman" w:hAnsi="Times New Roman"/>
          <w:sz w:val="24"/>
          <w:szCs w:val="24"/>
          <w:rtl w:val="0"/>
          <w:lang w:val="en-US"/>
        </w:rPr>
        <w:t>8</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VILLAGE HEADS:</w:t>
      </w:r>
      <w:r>
        <w:rPr>
          <w:rFonts w:ascii="Times New Roman" w:hAnsi="Times New Roman"/>
          <w:sz w:val="24"/>
          <w:szCs w:val="24"/>
          <w:rtl w:val="0"/>
          <w:lang w:val="en-US"/>
        </w:rPr>
        <w:t>34</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kraal head 2</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chief 1</w:t>
      </w:r>
    </w:p>
    <w:p>
      <w:pPr>
        <w:pStyle w:val="Body"/>
        <w:numPr>
          <w:ilvl w:val="0"/>
          <w:numId w:val="4"/>
        </w:numPr>
        <w:rPr>
          <w:rFonts w:ascii="Times New Roman" w:cs="Times New Roman" w:hAnsi="Times New Roman" w:eastAsia="Times New Roman"/>
          <w:sz w:val="24"/>
          <w:szCs w:val="24"/>
          <w:lang w:val="pt-PT"/>
        </w:rPr>
      </w:pPr>
      <w:r>
        <w:rPr>
          <w:rFonts w:ascii="Times New Roman" w:hAnsi="Times New Roman"/>
          <w:sz w:val="24"/>
          <w:szCs w:val="24"/>
          <w:rtl w:val="0"/>
          <w:lang w:val="pt-PT"/>
        </w:rPr>
        <w:t xml:space="preserve">COMPANIES: </w:t>
      </w:r>
      <w:r>
        <w:rPr>
          <w:rFonts w:ascii="Times New Roman" w:hAnsi="Times New Roman"/>
          <w:sz w:val="24"/>
          <w:szCs w:val="24"/>
          <w:rtl w:val="0"/>
          <w:lang w:val="en-US"/>
        </w:rPr>
        <w:t>14</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 xml:space="preserve">SHOPPING CENTRES: </w:t>
      </w:r>
      <w:r>
        <w:rPr>
          <w:rFonts w:ascii="Times New Roman" w:hAnsi="Times New Roman"/>
          <w:sz w:val="24"/>
          <w:szCs w:val="24"/>
          <w:rtl w:val="0"/>
          <w:lang w:val="en-US"/>
        </w:rPr>
        <w:t xml:space="preserve">24 </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 xml:space="preserve">GRINDING MILLS: </w:t>
      </w:r>
      <w:r>
        <w:rPr>
          <w:rFonts w:ascii="Times New Roman" w:hAnsi="Times New Roman"/>
          <w:sz w:val="24"/>
          <w:szCs w:val="24"/>
          <w:rtl w:val="0"/>
          <w:lang w:val="en-US"/>
        </w:rPr>
        <w:t>11</w:t>
      </w:r>
    </w:p>
    <w:p>
      <w:pPr>
        <w:pStyle w:val="Body"/>
        <w:rPr>
          <w:rFonts w:ascii="Times New Roman" w:cs="Times New Roman" w:hAnsi="Times New Roman" w:eastAsia="Times New Roman"/>
          <w:sz w:val="24"/>
          <w:szCs w:val="24"/>
        </w:rPr>
      </w:pPr>
      <w:r>
        <w:rPr>
          <w:rFonts w:ascii="Times New Roman" w:hAnsi="Times New Roman"/>
          <w:sz w:val="24"/>
          <w:szCs w:val="24"/>
          <w:rtl w:val="0"/>
          <w:lang w:val="en-US"/>
        </w:rPr>
        <w:t>MEMBERSHIP</w:t>
      </w:r>
    </w:p>
    <w:p>
      <w:pPr>
        <w:pStyle w:val="Body"/>
        <w:rPr>
          <w:rFonts w:ascii="Times New Roman" w:cs="Times New Roman" w:hAnsi="Times New Roman" w:eastAsia="Times New Roman"/>
          <w:sz w:val="24"/>
          <w:szCs w:val="24"/>
        </w:rPr>
      </w:pPr>
      <w:r>
        <w:rPr>
          <w:rFonts w:ascii="Times New Roman" w:hAnsi="Times New Roman"/>
          <w:sz w:val="24"/>
          <w:szCs w:val="24"/>
          <w:rtl w:val="0"/>
          <w:lang w:val="en-US"/>
        </w:rPr>
        <w:t>ORGANISED CHURCHES</w:t>
      </w:r>
    </w:p>
    <w:tbl>
      <w:tblPr>
        <w:tblW w:w="9632" w:type="dxa"/>
        <w:jc w:val="left"/>
        <w:tblInd w:w="108"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3210"/>
        <w:gridCol w:w="3211"/>
        <w:gridCol w:w="3211"/>
      </w:tblGrid>
      <w:tr>
        <w:tblPrEx>
          <w:shd w:val="clear" w:color="auto" w:fill="bdc0bf"/>
        </w:tblPrEx>
        <w:trPr>
          <w:trHeight w:val="279" w:hRule="atLeast"/>
          <w:tblHeader/>
        </w:trPr>
        <w:tc>
          <w:tcPr>
            <w:tcW w:type="dxa" w:w="3210"/>
            <w:tcBorders>
              <w:top w:val="single" w:color="000000" w:sz="2" w:space="0" w:shadow="0" w:frame="0"/>
              <w:left w:val="single" w:color="000000" w:sz="2" w:space="0" w:shadow="0" w:frame="0"/>
              <w:bottom w:val="single" w:color="000000" w:sz="4" w:space="0" w:shadow="0" w:frame="0"/>
              <w:right w:val="single" w:color="000000" w:sz="2" w:space="0" w:shadow="0" w:frame="0"/>
            </w:tcBorders>
            <w:shd w:val="clear" w:color="auto" w:fill="bdc0bf"/>
            <w:tcMar>
              <w:top w:type="dxa" w:w="80"/>
              <w:left w:type="dxa" w:w="80"/>
              <w:bottom w:type="dxa" w:w="80"/>
              <w:right w:type="dxa" w:w="80"/>
            </w:tcMar>
            <w:vAlign w:val="top"/>
          </w:tcPr>
          <w:p>
            <w:pPr>
              <w:pStyle w:val="Table Style 1"/>
              <w:bidi w:val="0"/>
            </w:pPr>
            <w:r>
              <w:rPr>
                <w:rFonts w:ascii="Helvetica" w:cs="Arial Unicode MS" w:hAnsi="Helvetica" w:eastAsia="Arial Unicode MS"/>
                <w:rtl w:val="0"/>
              </w:rPr>
              <w:t>NAME OF CHURCH</w:t>
            </w:r>
          </w:p>
        </w:tc>
        <w:tc>
          <w:tcPr>
            <w:tcW w:type="dxa" w:w="3210"/>
            <w:tcBorders>
              <w:top w:val="single" w:color="000000" w:sz="2" w:space="0" w:shadow="0" w:frame="0"/>
              <w:left w:val="single" w:color="000000" w:sz="2" w:space="0" w:shadow="0" w:frame="0"/>
              <w:bottom w:val="single" w:color="000000" w:sz="4" w:space="0" w:shadow="0" w:frame="0"/>
              <w:right w:val="single" w:color="000000" w:sz="2" w:space="0" w:shadow="0" w:frame="0"/>
            </w:tcBorders>
            <w:shd w:val="clear" w:color="auto" w:fill="bdc0bf"/>
            <w:tcMar>
              <w:top w:type="dxa" w:w="80"/>
              <w:left w:type="dxa" w:w="80"/>
              <w:bottom w:type="dxa" w:w="80"/>
              <w:right w:type="dxa" w:w="80"/>
            </w:tcMar>
            <w:vAlign w:val="top"/>
          </w:tcPr>
          <w:p>
            <w:pPr>
              <w:pStyle w:val="Table Style 1"/>
              <w:bidi w:val="0"/>
            </w:pPr>
            <w:r>
              <w:rPr>
                <w:rFonts w:ascii="Helvetica" w:cs="Arial Unicode MS" w:hAnsi="Helvetica" w:eastAsia="Arial Unicode MS"/>
                <w:rtl w:val="0"/>
              </w:rPr>
              <w:t>OFFICIAL MEMBERSHIP</w:t>
            </w:r>
          </w:p>
        </w:tc>
        <w:tc>
          <w:tcPr>
            <w:tcW w:type="dxa" w:w="3210"/>
            <w:tcBorders>
              <w:top w:val="single" w:color="000000" w:sz="2" w:space="0" w:shadow="0" w:frame="0"/>
              <w:left w:val="single" w:color="000000" w:sz="2" w:space="0" w:shadow="0" w:frame="0"/>
              <w:bottom w:val="single" w:color="000000" w:sz="4" w:space="0" w:shadow="0" w:frame="0"/>
              <w:right w:val="single" w:color="000000" w:sz="2" w:space="0" w:shadow="0" w:frame="0"/>
            </w:tcBorders>
            <w:shd w:val="clear" w:color="auto" w:fill="bdc0bf"/>
            <w:tcMar>
              <w:top w:type="dxa" w:w="80"/>
              <w:left w:type="dxa" w:w="80"/>
              <w:bottom w:type="dxa" w:w="80"/>
              <w:right w:type="dxa" w:w="80"/>
            </w:tcMar>
            <w:vAlign w:val="top"/>
          </w:tcPr>
          <w:p>
            <w:pPr>
              <w:pStyle w:val="Table Style 1"/>
              <w:bidi w:val="0"/>
            </w:pPr>
            <w:r>
              <w:rPr>
                <w:rFonts w:ascii="Helvetica" w:cs="Arial Unicode MS" w:hAnsi="Helvetica" w:eastAsia="Arial Unicode MS"/>
                <w:rtl w:val="0"/>
              </w:rPr>
              <w:t>ACTUAL MEMBERSHIP</w:t>
            </w:r>
          </w:p>
        </w:tc>
      </w:tr>
      <w:tr>
        <w:tblPrEx>
          <w:shd w:val="clear" w:color="auto" w:fill="auto"/>
        </w:tblPrEx>
        <w:trPr>
          <w:trHeight w:val="279" w:hRule="atLeast"/>
        </w:trPr>
        <w:tc>
          <w:tcPr>
            <w:tcW w:type="dxa" w:w="3210"/>
            <w:tcBorders>
              <w:top w:val="single" w:color="000000" w:sz="4" w:space="0" w:shadow="0" w:frame="0"/>
              <w:left w:val="single" w:color="000000" w:sz="2" w:space="0" w:shadow="0" w:frame="0"/>
              <w:bottom w:val="single" w:color="000000" w:sz="2" w:space="0" w:shadow="0" w:frame="0"/>
              <w:right w:val="single" w:color="000000" w:sz="4" w:space="0" w:shadow="0" w:frame="0"/>
            </w:tcBorders>
            <w:shd w:val="clear" w:color="auto" w:fill="e2e4e3"/>
            <w:tcMar>
              <w:top w:type="dxa" w:w="80"/>
              <w:left w:type="dxa" w:w="80"/>
              <w:bottom w:type="dxa" w:w="80"/>
              <w:right w:type="dxa" w:w="80"/>
            </w:tcMar>
            <w:vAlign w:val="top"/>
          </w:tcPr>
          <w:p>
            <w:pPr>
              <w:pStyle w:val="Table Style 1"/>
              <w:bidi w:val="0"/>
            </w:pPr>
            <w:r>
              <w:rPr>
                <w:rFonts w:ascii="Helvetica" w:cs="Arial Unicode MS" w:hAnsi="Helvetica" w:eastAsia="Arial Unicode MS"/>
                <w:rtl w:val="0"/>
              </w:rPr>
              <w:t>Waterford</w:t>
            </w:r>
          </w:p>
        </w:tc>
        <w:tc>
          <w:tcPr>
            <w:tcW w:type="dxa" w:w="3210"/>
            <w:tcBorders>
              <w:top w:val="single" w:color="000000" w:sz="4" w:space="0" w:shadow="0" w:frame="0"/>
              <w:left w:val="single" w:color="000000" w:sz="4"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pPr>
              <w:keepNext w:val="0"/>
              <w:keepLines w:val="0"/>
              <w:pageBreakBefore w:val="0"/>
              <w:widowControl w:val="1"/>
              <w:shd w:val="clear" w:color="auto" w:fill="auto"/>
              <w:suppressAutoHyphens w:val="0"/>
              <w:bidi w:val="0"/>
              <w:spacing w:before="0" w:after="0" w:line="240" w:lineRule="auto"/>
              <w:ind w:left="0" w:right="0" w:firstLine="0"/>
              <w:jc w:val="right"/>
              <w:outlineLvl w:val="9"/>
              <w:rPr>
                <w:rtl w:val="0"/>
              </w:rPr>
            </w:pPr>
            <w:r>
              <w:rPr>
                <w:rFonts w:ascii="Helvetica" w:cs="Arial Unicode MS" w:hAnsi="Helvetica" w:eastAsia="Arial Unicode MS"/>
                <w:b w:val="0"/>
                <w:bCs w:val="0"/>
                <w:i w:val="0"/>
                <w:iCs w:val="0"/>
                <w:caps w:val="0"/>
                <w:smallCaps w:val="0"/>
                <w:strike w:val="0"/>
                <w:dstrike w:val="0"/>
                <w:outline w:val="0"/>
                <w:color w:val="000000"/>
                <w:spacing w:val="0"/>
                <w:kern w:val="0"/>
                <w:position w:val="0"/>
                <w:sz w:val="20"/>
                <w:szCs w:val="20"/>
                <w:u w:val="none"/>
                <w:vertAlign w:val="baseline"/>
                <w:rtl w:val="0"/>
              </w:rPr>
              <w:t>1067</w:t>
            </w:r>
          </w:p>
        </w:tc>
        <w:tc>
          <w:tcPr>
            <w:tcW w:type="dxa" w:w="3210"/>
            <w:tcBorders>
              <w:top w:val="single" w:color="000000" w:sz="4"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tc>
      </w:tr>
      <w:tr>
        <w:tblPrEx>
          <w:shd w:val="clear" w:color="auto" w:fill="auto"/>
        </w:tblPrEx>
        <w:trPr>
          <w:trHeight w:val="279" w:hRule="atLeast"/>
        </w:trPr>
        <w:tc>
          <w:tcPr>
            <w:tcW w:type="dxa" w:w="3210"/>
            <w:tcBorders>
              <w:top w:val="single" w:color="000000" w:sz="2" w:space="0" w:shadow="0" w:frame="0"/>
              <w:left w:val="single" w:color="000000" w:sz="2" w:space="0" w:shadow="0" w:frame="0"/>
              <w:bottom w:val="single" w:color="000000" w:sz="2" w:space="0" w:shadow="0" w:frame="0"/>
              <w:right w:val="single" w:color="000000" w:sz="4" w:space="0" w:shadow="0" w:frame="0"/>
            </w:tcBorders>
            <w:shd w:val="clear" w:color="auto" w:fill="e2e4e3"/>
            <w:tcMar>
              <w:top w:type="dxa" w:w="80"/>
              <w:left w:type="dxa" w:w="80"/>
              <w:bottom w:type="dxa" w:w="80"/>
              <w:right w:type="dxa" w:w="80"/>
            </w:tcMar>
            <w:vAlign w:val="top"/>
          </w:tcPr>
          <w:p>
            <w:pPr>
              <w:pStyle w:val="Table Style 1"/>
              <w:bidi w:val="0"/>
            </w:pPr>
            <w:r>
              <w:rPr>
                <w:rFonts w:ascii="Helvetica" w:cs="Arial Unicode MS" w:hAnsi="Helvetica" w:eastAsia="Arial Unicode MS"/>
                <w:rtl w:val="0"/>
              </w:rPr>
              <w:t>Kensington</w:t>
            </w:r>
          </w:p>
        </w:tc>
        <w:tc>
          <w:tcPr>
            <w:tcW w:type="dxa" w:w="3210"/>
            <w:tcBorders>
              <w:top w:val="single" w:color="000000" w:sz="2" w:space="0" w:shadow="0" w:frame="0"/>
              <w:left w:val="single" w:color="000000" w:sz="4"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keepNext w:val="0"/>
              <w:keepLines w:val="0"/>
              <w:pageBreakBefore w:val="0"/>
              <w:widowControl w:val="1"/>
              <w:shd w:val="clear" w:color="auto" w:fill="auto"/>
              <w:suppressAutoHyphens w:val="0"/>
              <w:bidi w:val="0"/>
              <w:spacing w:before="0" w:after="0" w:line="240" w:lineRule="auto"/>
              <w:ind w:left="0" w:right="0" w:firstLine="0"/>
              <w:jc w:val="right"/>
              <w:outlineLvl w:val="9"/>
              <w:rPr>
                <w:rtl w:val="0"/>
              </w:rPr>
            </w:pPr>
            <w:r>
              <w:rPr>
                <w:rFonts w:ascii="Helvetica" w:cs="Arial Unicode MS" w:hAnsi="Helvetica" w:eastAsia="Arial Unicode MS"/>
                <w:b w:val="0"/>
                <w:bCs w:val="0"/>
                <w:i w:val="0"/>
                <w:iCs w:val="0"/>
                <w:caps w:val="0"/>
                <w:smallCaps w:val="0"/>
                <w:strike w:val="0"/>
                <w:dstrike w:val="0"/>
                <w:outline w:val="0"/>
                <w:color w:val="000000"/>
                <w:spacing w:val="0"/>
                <w:kern w:val="0"/>
                <w:position w:val="0"/>
                <w:sz w:val="20"/>
                <w:szCs w:val="20"/>
                <w:u w:val="none"/>
                <w:vertAlign w:val="baseline"/>
                <w:rtl w:val="0"/>
              </w:rPr>
              <w:t>561</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r>
      <w:tr>
        <w:tblPrEx>
          <w:shd w:val="clear" w:color="auto" w:fill="auto"/>
        </w:tblPrEx>
        <w:trPr>
          <w:trHeight w:val="279" w:hRule="atLeast"/>
        </w:trPr>
        <w:tc>
          <w:tcPr>
            <w:tcW w:type="dxa" w:w="3210"/>
            <w:tcBorders>
              <w:top w:val="single" w:color="000000" w:sz="2" w:space="0" w:shadow="0" w:frame="0"/>
              <w:left w:val="single" w:color="000000" w:sz="2" w:space="0" w:shadow="0" w:frame="0"/>
              <w:bottom w:val="single" w:color="000000" w:sz="2" w:space="0" w:shadow="0" w:frame="0"/>
              <w:right w:val="single" w:color="000000" w:sz="4" w:space="0" w:shadow="0" w:frame="0"/>
            </w:tcBorders>
            <w:shd w:val="clear" w:color="auto" w:fill="e2e4e3"/>
            <w:tcMar>
              <w:top w:type="dxa" w:w="80"/>
              <w:left w:type="dxa" w:w="80"/>
              <w:bottom w:type="dxa" w:w="80"/>
              <w:right w:type="dxa" w:w="80"/>
            </w:tcMar>
            <w:vAlign w:val="top"/>
          </w:tcPr>
          <w:p>
            <w:pPr>
              <w:pStyle w:val="Table Style 1"/>
              <w:bidi w:val="0"/>
            </w:pPr>
            <w:r>
              <w:rPr>
                <w:rFonts w:ascii="Helvetica" w:cs="Arial Unicode MS" w:hAnsi="Helvetica" w:eastAsia="Arial Unicode MS"/>
                <w:rtl w:val="0"/>
              </w:rPr>
              <w:t>Nhlozamandla</w:t>
            </w:r>
          </w:p>
        </w:tc>
        <w:tc>
          <w:tcPr>
            <w:tcW w:type="dxa" w:w="3210"/>
            <w:tcBorders>
              <w:top w:val="single" w:color="000000" w:sz="2" w:space="0" w:shadow="0" w:frame="0"/>
              <w:left w:val="single" w:color="000000" w:sz="4"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pPr>
              <w:keepNext w:val="0"/>
              <w:keepLines w:val="0"/>
              <w:pageBreakBefore w:val="0"/>
              <w:widowControl w:val="1"/>
              <w:shd w:val="clear" w:color="auto" w:fill="auto"/>
              <w:suppressAutoHyphens w:val="0"/>
              <w:bidi w:val="0"/>
              <w:spacing w:before="0" w:after="0" w:line="240" w:lineRule="auto"/>
              <w:ind w:left="0" w:right="0" w:firstLine="0"/>
              <w:jc w:val="right"/>
              <w:outlineLvl w:val="9"/>
              <w:rPr>
                <w:rtl w:val="0"/>
              </w:rPr>
            </w:pPr>
            <w:r>
              <w:rPr>
                <w:rFonts w:ascii="Helvetica" w:cs="Arial Unicode MS" w:hAnsi="Helvetica" w:eastAsia="Arial Unicode MS"/>
                <w:b w:val="0"/>
                <w:bCs w:val="0"/>
                <w:i w:val="0"/>
                <w:iCs w:val="0"/>
                <w:caps w:val="0"/>
                <w:smallCaps w:val="0"/>
                <w:strike w:val="0"/>
                <w:dstrike w:val="0"/>
                <w:outline w:val="0"/>
                <w:color w:val="000000"/>
                <w:spacing w:val="0"/>
                <w:kern w:val="0"/>
                <w:position w:val="0"/>
                <w:sz w:val="20"/>
                <w:szCs w:val="20"/>
                <w:u w:val="none"/>
                <w:vertAlign w:val="baseline"/>
                <w:rtl w:val="0"/>
              </w:rPr>
              <w:t>757</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tc>
      </w:tr>
      <w:tr>
        <w:tblPrEx>
          <w:shd w:val="clear" w:color="auto" w:fill="auto"/>
        </w:tblPrEx>
        <w:trPr>
          <w:trHeight w:val="279" w:hRule="atLeast"/>
        </w:trPr>
        <w:tc>
          <w:tcPr>
            <w:tcW w:type="dxa" w:w="3210"/>
            <w:tcBorders>
              <w:top w:val="single" w:color="000000" w:sz="2" w:space="0" w:shadow="0" w:frame="0"/>
              <w:left w:val="single" w:color="000000" w:sz="2" w:space="0" w:shadow="0" w:frame="0"/>
              <w:bottom w:val="single" w:color="000000" w:sz="2" w:space="0" w:shadow="0" w:frame="0"/>
              <w:right w:val="single" w:color="000000" w:sz="4" w:space="0" w:shadow="0" w:frame="0"/>
            </w:tcBorders>
            <w:shd w:val="clear" w:color="auto" w:fill="e2e4e3"/>
            <w:tcMar>
              <w:top w:type="dxa" w:w="80"/>
              <w:left w:type="dxa" w:w="80"/>
              <w:bottom w:type="dxa" w:w="80"/>
              <w:right w:type="dxa" w:w="80"/>
            </w:tcMar>
            <w:vAlign w:val="top"/>
          </w:tcPr>
          <w:p>
            <w:pPr>
              <w:pStyle w:val="Table Style 1"/>
              <w:bidi w:val="0"/>
            </w:pPr>
            <w:r>
              <w:rPr>
                <w:rFonts w:ascii="Helvetica" w:cs="Arial Unicode MS" w:hAnsi="Helvetica" w:eastAsia="Arial Unicode MS"/>
                <w:rtl w:val="0"/>
              </w:rPr>
              <w:t>Sihlengeni</w:t>
            </w:r>
          </w:p>
        </w:tc>
        <w:tc>
          <w:tcPr>
            <w:tcW w:type="dxa" w:w="3210"/>
            <w:tcBorders>
              <w:top w:val="single" w:color="000000" w:sz="2" w:space="0" w:shadow="0" w:frame="0"/>
              <w:left w:val="single" w:color="000000" w:sz="4"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keepNext w:val="0"/>
              <w:keepLines w:val="0"/>
              <w:pageBreakBefore w:val="0"/>
              <w:widowControl w:val="1"/>
              <w:shd w:val="clear" w:color="auto" w:fill="auto"/>
              <w:suppressAutoHyphens w:val="0"/>
              <w:bidi w:val="0"/>
              <w:spacing w:before="0" w:after="0" w:line="240" w:lineRule="auto"/>
              <w:ind w:left="0" w:right="0" w:firstLine="0"/>
              <w:jc w:val="right"/>
              <w:outlineLvl w:val="9"/>
              <w:rPr>
                <w:rtl w:val="0"/>
              </w:rPr>
            </w:pPr>
            <w:r>
              <w:rPr>
                <w:rFonts w:ascii="Helvetica" w:cs="Arial Unicode MS" w:hAnsi="Helvetica" w:eastAsia="Arial Unicode MS"/>
                <w:b w:val="0"/>
                <w:bCs w:val="0"/>
                <w:i w:val="0"/>
                <w:iCs w:val="0"/>
                <w:caps w:val="0"/>
                <w:smallCaps w:val="0"/>
                <w:strike w:val="0"/>
                <w:dstrike w:val="0"/>
                <w:outline w:val="0"/>
                <w:color w:val="000000"/>
                <w:spacing w:val="0"/>
                <w:kern w:val="0"/>
                <w:position w:val="0"/>
                <w:sz w:val="20"/>
                <w:szCs w:val="20"/>
                <w:u w:val="none"/>
                <w:vertAlign w:val="baseline"/>
                <w:rtl w:val="0"/>
              </w:rPr>
              <w:t>263</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r>
      <w:tr>
        <w:tblPrEx>
          <w:shd w:val="clear" w:color="auto" w:fill="auto"/>
        </w:tblPrEx>
        <w:trPr>
          <w:trHeight w:val="279" w:hRule="atLeast"/>
        </w:trPr>
        <w:tc>
          <w:tcPr>
            <w:tcW w:type="dxa" w:w="3210"/>
            <w:tcBorders>
              <w:top w:val="single" w:color="000000" w:sz="2" w:space="0" w:shadow="0" w:frame="0"/>
              <w:left w:val="single" w:color="000000" w:sz="2" w:space="0" w:shadow="0" w:frame="0"/>
              <w:bottom w:val="single" w:color="000000" w:sz="2" w:space="0" w:shadow="0" w:frame="0"/>
              <w:right w:val="single" w:color="000000" w:sz="4" w:space="0" w:shadow="0" w:frame="0"/>
            </w:tcBorders>
            <w:shd w:val="clear" w:color="auto" w:fill="e2e4e3"/>
            <w:tcMar>
              <w:top w:type="dxa" w:w="80"/>
              <w:left w:type="dxa" w:w="80"/>
              <w:bottom w:type="dxa" w:w="80"/>
              <w:right w:type="dxa" w:w="80"/>
            </w:tcMar>
            <w:vAlign w:val="top"/>
          </w:tcPr>
          <w:p>
            <w:pPr>
              <w:pStyle w:val="Table Style 1"/>
              <w:bidi w:val="0"/>
            </w:pPr>
            <w:r>
              <w:rPr>
                <w:rFonts w:ascii="Helvetica" w:cs="Arial Unicode MS" w:hAnsi="Helvetica" w:eastAsia="Arial Unicode MS"/>
                <w:rtl w:val="0"/>
              </w:rPr>
              <w:t>Gumtree</w:t>
            </w:r>
          </w:p>
        </w:tc>
        <w:tc>
          <w:tcPr>
            <w:tcW w:type="dxa" w:w="3210"/>
            <w:tcBorders>
              <w:top w:val="single" w:color="000000" w:sz="2" w:space="0" w:shadow="0" w:frame="0"/>
              <w:left w:val="single" w:color="000000" w:sz="4"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pPr>
              <w:keepNext w:val="0"/>
              <w:keepLines w:val="0"/>
              <w:pageBreakBefore w:val="0"/>
              <w:widowControl w:val="1"/>
              <w:shd w:val="clear" w:color="auto" w:fill="auto"/>
              <w:suppressAutoHyphens w:val="0"/>
              <w:bidi w:val="0"/>
              <w:spacing w:before="0" w:after="0" w:line="240" w:lineRule="auto"/>
              <w:ind w:left="0" w:right="0" w:firstLine="0"/>
              <w:jc w:val="right"/>
              <w:outlineLvl w:val="9"/>
              <w:rPr>
                <w:rtl w:val="0"/>
              </w:rPr>
            </w:pPr>
            <w:r>
              <w:rPr>
                <w:rFonts w:ascii="Helvetica" w:cs="Arial Unicode MS" w:hAnsi="Helvetica" w:eastAsia="Arial Unicode MS"/>
                <w:b w:val="0"/>
                <w:bCs w:val="0"/>
                <w:i w:val="0"/>
                <w:iCs w:val="0"/>
                <w:caps w:val="0"/>
                <w:smallCaps w:val="0"/>
                <w:strike w:val="0"/>
                <w:dstrike w:val="0"/>
                <w:outline w:val="0"/>
                <w:color w:val="000000"/>
                <w:spacing w:val="0"/>
                <w:kern w:val="0"/>
                <w:position w:val="0"/>
                <w:sz w:val="20"/>
                <w:szCs w:val="20"/>
                <w:u w:val="none"/>
                <w:vertAlign w:val="baseline"/>
                <w:rtl w:val="0"/>
              </w:rPr>
              <w:t>341</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tc>
      </w:tr>
      <w:tr>
        <w:tblPrEx>
          <w:shd w:val="clear" w:color="auto" w:fill="auto"/>
        </w:tblPrEx>
        <w:trPr>
          <w:trHeight w:val="279" w:hRule="atLeast"/>
        </w:trPr>
        <w:tc>
          <w:tcPr>
            <w:tcW w:type="dxa" w:w="3210"/>
            <w:tcBorders>
              <w:top w:val="single" w:color="000000" w:sz="2" w:space="0" w:shadow="0" w:frame="0"/>
              <w:left w:val="single" w:color="000000" w:sz="2" w:space="0" w:shadow="0" w:frame="0"/>
              <w:bottom w:val="single" w:color="000000" w:sz="2" w:space="0" w:shadow="0" w:frame="0"/>
              <w:right w:val="single" w:color="000000" w:sz="4" w:space="0" w:shadow="0" w:frame="0"/>
            </w:tcBorders>
            <w:shd w:val="clear" w:color="auto" w:fill="e2e4e3"/>
            <w:tcMar>
              <w:top w:type="dxa" w:w="80"/>
              <w:left w:type="dxa" w:w="80"/>
              <w:bottom w:type="dxa" w:w="80"/>
              <w:right w:type="dxa" w:w="80"/>
            </w:tcMar>
            <w:vAlign w:val="top"/>
          </w:tcPr>
          <w:p>
            <w:pPr>
              <w:pStyle w:val="Table Style 1"/>
              <w:bidi w:val="0"/>
            </w:pPr>
            <w:r>
              <w:rPr>
                <w:rFonts w:ascii="Helvetica" w:cs="Arial Unicode MS" w:hAnsi="Helvetica" w:eastAsia="Arial Unicode MS"/>
                <w:rtl w:val="0"/>
              </w:rPr>
              <w:t>Somerwest</w:t>
            </w:r>
          </w:p>
        </w:tc>
        <w:tc>
          <w:tcPr>
            <w:tcW w:type="dxa" w:w="3210"/>
            <w:tcBorders>
              <w:top w:val="single" w:color="000000" w:sz="2" w:space="0" w:shadow="0" w:frame="0"/>
              <w:left w:val="single" w:color="000000" w:sz="4"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keepNext w:val="0"/>
              <w:keepLines w:val="0"/>
              <w:pageBreakBefore w:val="0"/>
              <w:widowControl w:val="1"/>
              <w:shd w:val="clear" w:color="auto" w:fill="auto"/>
              <w:suppressAutoHyphens w:val="0"/>
              <w:bidi w:val="0"/>
              <w:spacing w:before="0" w:after="0" w:line="240" w:lineRule="auto"/>
              <w:ind w:left="0" w:right="0" w:firstLine="0"/>
              <w:jc w:val="right"/>
              <w:outlineLvl w:val="9"/>
              <w:rPr>
                <w:rtl w:val="0"/>
              </w:rPr>
            </w:pPr>
            <w:r>
              <w:rPr>
                <w:rFonts w:ascii="Helvetica" w:cs="Arial Unicode MS" w:hAnsi="Helvetica" w:eastAsia="Arial Unicode MS"/>
                <w:b w:val="0"/>
                <w:bCs w:val="0"/>
                <w:i w:val="0"/>
                <w:iCs w:val="0"/>
                <w:caps w:val="0"/>
                <w:smallCaps w:val="0"/>
                <w:strike w:val="0"/>
                <w:dstrike w:val="0"/>
                <w:outline w:val="0"/>
                <w:color w:val="000000"/>
                <w:spacing w:val="0"/>
                <w:kern w:val="0"/>
                <w:position w:val="0"/>
                <w:sz w:val="20"/>
                <w:szCs w:val="20"/>
                <w:u w:val="none"/>
                <w:vertAlign w:val="baseline"/>
                <w:rtl w:val="0"/>
              </w:rPr>
              <w:t>270</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r>
    </w:tbl>
    <w:p>
      <w:pPr>
        <w:pStyle w:val="Body"/>
        <w:rPr>
          <w:rFonts w:ascii="Times New Roman" w:cs="Times New Roman" w:hAnsi="Times New Roman" w:eastAsia="Times New Roman"/>
          <w:sz w:val="24"/>
          <w:szCs w:val="24"/>
        </w:rPr>
      </w:pPr>
    </w:p>
    <w:p>
      <w:pPr>
        <w:pStyle w:val="Body"/>
        <w:rPr>
          <w:rFonts w:ascii="Times New Roman" w:cs="Times New Roman" w:hAnsi="Times New Roman" w:eastAsia="Times New Roman"/>
          <w:sz w:val="24"/>
          <w:szCs w:val="24"/>
        </w:rPr>
      </w:pPr>
    </w:p>
    <w:p>
      <w:pPr>
        <w:pStyle w:val="Body"/>
        <w:rPr>
          <w:rFonts w:ascii="Times New Roman" w:cs="Times New Roman" w:hAnsi="Times New Roman" w:eastAsia="Times New Roman"/>
          <w:caps w:val="1"/>
          <w:sz w:val="24"/>
          <w:szCs w:val="24"/>
        </w:rPr>
      </w:pPr>
      <w:r>
        <w:rPr>
          <w:rFonts w:ascii="Times New Roman" w:hAnsi="Times New Roman"/>
          <w:caps w:val="1"/>
          <w:sz w:val="24"/>
          <w:szCs w:val="24"/>
          <w:rtl w:val="0"/>
          <w:lang w:val="en-US"/>
        </w:rPr>
        <w:t>companies</w:t>
      </w:r>
    </w:p>
    <w:tbl>
      <w:tblPr>
        <w:tblW w:w="9632" w:type="dxa"/>
        <w:jc w:val="left"/>
        <w:tblInd w:w="108"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3210"/>
        <w:gridCol w:w="3211"/>
        <w:gridCol w:w="3211"/>
      </w:tblGrid>
      <w:tr>
        <w:tblPrEx>
          <w:shd w:val="clear" w:color="auto" w:fill="bdc0bf"/>
        </w:tblPrEx>
        <w:trPr>
          <w:trHeight w:val="279" w:hRule="atLeast"/>
          <w:tblHeader/>
        </w:trPr>
        <w:tc>
          <w:tcPr>
            <w:tcW w:type="dxa" w:w="3210"/>
            <w:tcBorders>
              <w:top w:val="single" w:color="000000" w:sz="2" w:space="0" w:shadow="0" w:frame="0"/>
              <w:left w:val="single" w:color="000000" w:sz="2" w:space="0" w:shadow="0" w:frame="0"/>
              <w:bottom w:val="single" w:color="000000" w:sz="4" w:space="0" w:shadow="0" w:frame="0"/>
              <w:right w:val="single" w:color="000000" w:sz="2" w:space="0" w:shadow="0" w:frame="0"/>
            </w:tcBorders>
            <w:shd w:val="clear" w:color="auto" w:fill="bdc0bf"/>
            <w:tcMar>
              <w:top w:type="dxa" w:w="80"/>
              <w:left w:type="dxa" w:w="80"/>
              <w:bottom w:type="dxa" w:w="80"/>
              <w:right w:type="dxa" w:w="80"/>
            </w:tcMar>
            <w:vAlign w:val="top"/>
          </w:tcPr>
          <w:p>
            <w:pPr>
              <w:pStyle w:val="Table Style 1"/>
              <w:bidi w:val="0"/>
            </w:pPr>
            <w:r>
              <w:rPr>
                <w:rFonts w:ascii="Helvetica" w:cs="Arial Unicode MS" w:hAnsi="Helvetica" w:eastAsia="Arial Unicode MS"/>
                <w:rtl w:val="0"/>
              </w:rPr>
              <w:t>NAME OF COMPANY</w:t>
            </w:r>
          </w:p>
        </w:tc>
        <w:tc>
          <w:tcPr>
            <w:tcW w:type="dxa" w:w="3210"/>
            <w:tcBorders>
              <w:top w:val="single" w:color="000000" w:sz="2" w:space="0" w:shadow="0" w:frame="0"/>
              <w:left w:val="single" w:color="000000" w:sz="2" w:space="0" w:shadow="0" w:frame="0"/>
              <w:bottom w:val="single" w:color="000000" w:sz="4" w:space="0" w:shadow="0" w:frame="0"/>
              <w:right w:val="single" w:color="000000" w:sz="2" w:space="0" w:shadow="0" w:frame="0"/>
            </w:tcBorders>
            <w:shd w:val="clear" w:color="auto" w:fill="bdc0bf"/>
            <w:tcMar>
              <w:top w:type="dxa" w:w="80"/>
              <w:left w:type="dxa" w:w="80"/>
              <w:bottom w:type="dxa" w:w="80"/>
              <w:right w:type="dxa" w:w="80"/>
            </w:tcMar>
            <w:vAlign w:val="top"/>
          </w:tcPr>
          <w:p>
            <w:pPr>
              <w:pStyle w:val="Table Style 1"/>
              <w:bidi w:val="0"/>
            </w:pPr>
            <w:r>
              <w:rPr>
                <w:rFonts w:ascii="Helvetica" w:cs="Arial Unicode MS" w:hAnsi="Helvetica" w:eastAsia="Arial Unicode MS"/>
                <w:rtl w:val="0"/>
              </w:rPr>
              <w:t>OFFICIAL MEMBERSHIP</w:t>
            </w:r>
          </w:p>
        </w:tc>
        <w:tc>
          <w:tcPr>
            <w:tcW w:type="dxa" w:w="3210"/>
            <w:tcBorders>
              <w:top w:val="single" w:color="000000" w:sz="2" w:space="0" w:shadow="0" w:frame="0"/>
              <w:left w:val="single" w:color="000000" w:sz="2" w:space="0" w:shadow="0" w:frame="0"/>
              <w:bottom w:val="single" w:color="000000" w:sz="4" w:space="0" w:shadow="0" w:frame="0"/>
              <w:right w:val="single" w:color="000000" w:sz="2" w:space="0" w:shadow="0" w:frame="0"/>
            </w:tcBorders>
            <w:shd w:val="clear" w:color="auto" w:fill="bdc0bf"/>
            <w:tcMar>
              <w:top w:type="dxa" w:w="80"/>
              <w:left w:type="dxa" w:w="80"/>
              <w:bottom w:type="dxa" w:w="80"/>
              <w:right w:type="dxa" w:w="80"/>
            </w:tcMar>
            <w:vAlign w:val="top"/>
          </w:tcPr>
          <w:p>
            <w:pPr>
              <w:pStyle w:val="Table Style 1"/>
              <w:bidi w:val="0"/>
            </w:pPr>
            <w:r>
              <w:rPr>
                <w:rFonts w:ascii="Helvetica" w:cs="Arial Unicode MS" w:hAnsi="Helvetica" w:eastAsia="Arial Unicode MS"/>
                <w:rtl w:val="0"/>
              </w:rPr>
              <w:t>ACTUAL MEMBERSHIP</w:t>
            </w:r>
          </w:p>
        </w:tc>
      </w:tr>
      <w:tr>
        <w:tblPrEx>
          <w:shd w:val="clear" w:color="auto" w:fill="auto"/>
        </w:tblPrEx>
        <w:trPr>
          <w:trHeight w:val="279" w:hRule="atLeast"/>
        </w:trPr>
        <w:tc>
          <w:tcPr>
            <w:tcW w:type="dxa" w:w="3210"/>
            <w:tcBorders>
              <w:top w:val="single" w:color="000000" w:sz="4" w:space="0" w:shadow="0" w:frame="0"/>
              <w:left w:val="single" w:color="000000" w:sz="2" w:space="0" w:shadow="0" w:frame="0"/>
              <w:bottom w:val="single" w:color="000000" w:sz="2" w:space="0" w:shadow="0" w:frame="0"/>
              <w:right w:val="single" w:color="000000" w:sz="4" w:space="0" w:shadow="0" w:frame="0"/>
            </w:tcBorders>
            <w:shd w:val="clear" w:color="auto" w:fill="e2e4e3"/>
            <w:tcMar>
              <w:top w:type="dxa" w:w="80"/>
              <w:left w:type="dxa" w:w="80"/>
              <w:bottom w:type="dxa" w:w="80"/>
              <w:right w:type="dxa" w:w="80"/>
            </w:tcMar>
            <w:vAlign w:val="top"/>
          </w:tcPr>
          <w:p>
            <w:pPr>
              <w:pStyle w:val="Table Style 1"/>
              <w:bidi w:val="0"/>
            </w:pPr>
            <w:r>
              <w:rPr>
                <w:rFonts w:ascii="Helvetica" w:cs="Arial Unicode MS" w:hAnsi="Helvetica" w:eastAsia="Arial Unicode MS"/>
                <w:rtl w:val="0"/>
              </w:rPr>
              <w:t>Hope fountain</w:t>
            </w:r>
          </w:p>
        </w:tc>
        <w:tc>
          <w:tcPr>
            <w:tcW w:type="dxa" w:w="3210"/>
            <w:tcBorders>
              <w:top w:val="single" w:color="000000" w:sz="4" w:space="0" w:shadow="0" w:frame="0"/>
              <w:left w:val="single" w:color="000000" w:sz="4"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pPr>
              <w:keepNext w:val="0"/>
              <w:keepLines w:val="0"/>
              <w:pageBreakBefore w:val="0"/>
              <w:widowControl w:val="1"/>
              <w:shd w:val="clear" w:color="auto" w:fill="auto"/>
              <w:suppressAutoHyphens w:val="0"/>
              <w:bidi w:val="0"/>
              <w:spacing w:before="0" w:after="0" w:line="240" w:lineRule="auto"/>
              <w:ind w:left="0" w:right="0" w:firstLine="0"/>
              <w:jc w:val="right"/>
              <w:outlineLvl w:val="9"/>
              <w:rPr>
                <w:rtl w:val="0"/>
              </w:rPr>
            </w:pPr>
            <w:r>
              <w:rPr>
                <w:rFonts w:ascii="Helvetica" w:cs="Arial Unicode MS" w:hAnsi="Helvetica" w:eastAsia="Arial Unicode MS"/>
                <w:b w:val="0"/>
                <w:bCs w:val="0"/>
                <w:i w:val="0"/>
                <w:iCs w:val="0"/>
                <w:caps w:val="0"/>
                <w:smallCaps w:val="0"/>
                <w:strike w:val="0"/>
                <w:dstrike w:val="0"/>
                <w:outline w:val="0"/>
                <w:color w:val="000000"/>
                <w:spacing w:val="0"/>
                <w:kern w:val="0"/>
                <w:position w:val="0"/>
                <w:sz w:val="20"/>
                <w:szCs w:val="20"/>
                <w:u w:val="none"/>
                <w:vertAlign w:val="baseline"/>
                <w:rtl w:val="0"/>
              </w:rPr>
              <w:t>109</w:t>
            </w:r>
          </w:p>
        </w:tc>
        <w:tc>
          <w:tcPr>
            <w:tcW w:type="dxa" w:w="3210"/>
            <w:tcBorders>
              <w:top w:val="single" w:color="000000" w:sz="4"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tc>
      </w:tr>
      <w:tr>
        <w:tblPrEx>
          <w:shd w:val="clear" w:color="auto" w:fill="auto"/>
        </w:tblPrEx>
        <w:trPr>
          <w:trHeight w:val="279" w:hRule="atLeast"/>
        </w:trPr>
        <w:tc>
          <w:tcPr>
            <w:tcW w:type="dxa" w:w="3210"/>
            <w:tcBorders>
              <w:top w:val="single" w:color="000000" w:sz="2" w:space="0" w:shadow="0" w:frame="0"/>
              <w:left w:val="single" w:color="000000" w:sz="2" w:space="0" w:shadow="0" w:frame="0"/>
              <w:bottom w:val="single" w:color="000000" w:sz="2" w:space="0" w:shadow="0" w:frame="0"/>
              <w:right w:val="single" w:color="000000" w:sz="4" w:space="0" w:shadow="0" w:frame="0"/>
            </w:tcBorders>
            <w:shd w:val="clear" w:color="auto" w:fill="e2e4e3"/>
            <w:tcMar>
              <w:top w:type="dxa" w:w="80"/>
              <w:left w:type="dxa" w:w="80"/>
              <w:bottom w:type="dxa" w:w="80"/>
              <w:right w:type="dxa" w:w="80"/>
            </w:tcMar>
            <w:vAlign w:val="top"/>
          </w:tcPr>
          <w:p>
            <w:pPr>
              <w:pStyle w:val="Table Style 1"/>
              <w:bidi w:val="0"/>
            </w:pPr>
            <w:r>
              <w:rPr>
                <w:rFonts w:ascii="Helvetica" w:cs="Arial Unicode MS" w:hAnsi="Helvetica" w:eastAsia="Arial Unicode MS"/>
                <w:rtl w:val="0"/>
              </w:rPr>
              <w:t xml:space="preserve">Stimulation </w:t>
            </w:r>
          </w:p>
        </w:tc>
        <w:tc>
          <w:tcPr>
            <w:tcW w:type="dxa" w:w="3210"/>
            <w:tcBorders>
              <w:top w:val="single" w:color="000000" w:sz="2" w:space="0" w:shadow="0" w:frame="0"/>
              <w:left w:val="single" w:color="000000" w:sz="4"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keepNext w:val="0"/>
              <w:keepLines w:val="0"/>
              <w:pageBreakBefore w:val="0"/>
              <w:widowControl w:val="1"/>
              <w:shd w:val="clear" w:color="auto" w:fill="auto"/>
              <w:suppressAutoHyphens w:val="0"/>
              <w:bidi w:val="0"/>
              <w:spacing w:before="0" w:after="0" w:line="240" w:lineRule="auto"/>
              <w:ind w:left="0" w:right="0" w:firstLine="0"/>
              <w:jc w:val="right"/>
              <w:outlineLvl w:val="9"/>
              <w:rPr>
                <w:rtl w:val="0"/>
              </w:rPr>
            </w:pPr>
            <w:r>
              <w:rPr>
                <w:rFonts w:ascii="Helvetica" w:cs="Arial Unicode MS" w:hAnsi="Helvetica" w:eastAsia="Arial Unicode MS"/>
                <w:b w:val="0"/>
                <w:bCs w:val="0"/>
                <w:i w:val="0"/>
                <w:iCs w:val="0"/>
                <w:caps w:val="0"/>
                <w:smallCaps w:val="0"/>
                <w:strike w:val="0"/>
                <w:dstrike w:val="0"/>
                <w:outline w:val="0"/>
                <w:color w:val="000000"/>
                <w:spacing w:val="0"/>
                <w:kern w:val="0"/>
                <w:position w:val="0"/>
                <w:sz w:val="20"/>
                <w:szCs w:val="20"/>
                <w:u w:val="none"/>
                <w:vertAlign w:val="baseline"/>
                <w:rtl w:val="0"/>
              </w:rPr>
              <w:t>114</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r>
      <w:tr>
        <w:tblPrEx>
          <w:shd w:val="clear" w:color="auto" w:fill="auto"/>
        </w:tblPrEx>
        <w:trPr>
          <w:trHeight w:val="279" w:hRule="atLeast"/>
        </w:trPr>
        <w:tc>
          <w:tcPr>
            <w:tcW w:type="dxa" w:w="3210"/>
            <w:tcBorders>
              <w:top w:val="single" w:color="000000" w:sz="2" w:space="0" w:shadow="0" w:frame="0"/>
              <w:left w:val="single" w:color="000000" w:sz="2" w:space="0" w:shadow="0" w:frame="0"/>
              <w:bottom w:val="single" w:color="000000" w:sz="2" w:space="0" w:shadow="0" w:frame="0"/>
              <w:right w:val="single" w:color="000000" w:sz="4" w:space="0" w:shadow="0" w:frame="0"/>
            </w:tcBorders>
            <w:shd w:val="clear" w:color="auto" w:fill="e2e4e3"/>
            <w:tcMar>
              <w:top w:type="dxa" w:w="80"/>
              <w:left w:type="dxa" w:w="80"/>
              <w:bottom w:type="dxa" w:w="80"/>
              <w:right w:type="dxa" w:w="80"/>
            </w:tcMar>
            <w:vAlign w:val="top"/>
          </w:tcPr>
          <w:p>
            <w:pPr>
              <w:pStyle w:val="Table Style 1"/>
              <w:bidi w:val="0"/>
            </w:pPr>
            <w:r>
              <w:rPr>
                <w:rFonts w:ascii="Helvetica" w:cs="Arial Unicode MS" w:hAnsi="Helvetica" w:eastAsia="Arial Unicode MS"/>
                <w:rtl w:val="0"/>
              </w:rPr>
              <w:t>Manningdale</w:t>
            </w:r>
          </w:p>
        </w:tc>
        <w:tc>
          <w:tcPr>
            <w:tcW w:type="dxa" w:w="3210"/>
            <w:tcBorders>
              <w:top w:val="single" w:color="000000" w:sz="2" w:space="0" w:shadow="0" w:frame="0"/>
              <w:left w:val="single" w:color="000000" w:sz="4"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pPr>
              <w:keepNext w:val="0"/>
              <w:keepLines w:val="0"/>
              <w:pageBreakBefore w:val="0"/>
              <w:widowControl w:val="1"/>
              <w:shd w:val="clear" w:color="auto" w:fill="auto"/>
              <w:suppressAutoHyphens w:val="0"/>
              <w:bidi w:val="0"/>
              <w:spacing w:before="0" w:after="0" w:line="240" w:lineRule="auto"/>
              <w:ind w:left="0" w:right="0" w:firstLine="0"/>
              <w:jc w:val="right"/>
              <w:outlineLvl w:val="9"/>
              <w:rPr>
                <w:rtl w:val="0"/>
              </w:rPr>
            </w:pPr>
            <w:r>
              <w:rPr>
                <w:rFonts w:ascii="Helvetica" w:cs="Arial Unicode MS" w:hAnsi="Helvetica" w:eastAsia="Arial Unicode MS"/>
                <w:b w:val="0"/>
                <w:bCs w:val="0"/>
                <w:i w:val="0"/>
                <w:iCs w:val="0"/>
                <w:caps w:val="0"/>
                <w:smallCaps w:val="0"/>
                <w:strike w:val="0"/>
                <w:dstrike w:val="0"/>
                <w:outline w:val="0"/>
                <w:color w:val="000000"/>
                <w:spacing w:val="0"/>
                <w:kern w:val="0"/>
                <w:position w:val="0"/>
                <w:sz w:val="20"/>
                <w:szCs w:val="20"/>
                <w:u w:val="none"/>
                <w:vertAlign w:val="baseline"/>
                <w:rtl w:val="0"/>
              </w:rPr>
              <w:t>62</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tc>
      </w:tr>
      <w:tr>
        <w:tblPrEx>
          <w:shd w:val="clear" w:color="auto" w:fill="auto"/>
        </w:tblPrEx>
        <w:trPr>
          <w:trHeight w:val="279" w:hRule="atLeast"/>
        </w:trPr>
        <w:tc>
          <w:tcPr>
            <w:tcW w:type="dxa" w:w="3210"/>
            <w:tcBorders>
              <w:top w:val="single" w:color="000000" w:sz="2" w:space="0" w:shadow="0" w:frame="0"/>
              <w:left w:val="single" w:color="000000" w:sz="2" w:space="0" w:shadow="0" w:frame="0"/>
              <w:bottom w:val="single" w:color="000000" w:sz="2" w:space="0" w:shadow="0" w:frame="0"/>
              <w:right w:val="single" w:color="000000" w:sz="4" w:space="0" w:shadow="0" w:frame="0"/>
            </w:tcBorders>
            <w:shd w:val="clear" w:color="auto" w:fill="e2e4e3"/>
            <w:tcMar>
              <w:top w:type="dxa" w:w="80"/>
              <w:left w:type="dxa" w:w="80"/>
              <w:bottom w:type="dxa" w:w="80"/>
              <w:right w:type="dxa" w:w="80"/>
            </w:tcMar>
            <w:vAlign w:val="top"/>
          </w:tcPr>
          <w:p>
            <w:pPr>
              <w:pStyle w:val="Table Style 1"/>
              <w:bidi w:val="0"/>
            </w:pPr>
            <w:r>
              <w:rPr>
                <w:rFonts w:ascii="Helvetica" w:cs="Arial Unicode MS" w:hAnsi="Helvetica" w:eastAsia="Arial Unicode MS"/>
                <w:rtl w:val="0"/>
              </w:rPr>
              <w:t>Howmine</w:t>
            </w:r>
          </w:p>
        </w:tc>
        <w:tc>
          <w:tcPr>
            <w:tcW w:type="dxa" w:w="3210"/>
            <w:tcBorders>
              <w:top w:val="single" w:color="000000" w:sz="2" w:space="0" w:shadow="0" w:frame="0"/>
              <w:left w:val="single" w:color="000000" w:sz="4"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keepNext w:val="0"/>
              <w:keepLines w:val="0"/>
              <w:pageBreakBefore w:val="0"/>
              <w:widowControl w:val="1"/>
              <w:shd w:val="clear" w:color="auto" w:fill="auto"/>
              <w:suppressAutoHyphens w:val="0"/>
              <w:bidi w:val="0"/>
              <w:spacing w:before="0" w:after="0" w:line="240" w:lineRule="auto"/>
              <w:ind w:left="0" w:right="0" w:firstLine="0"/>
              <w:jc w:val="right"/>
              <w:outlineLvl w:val="9"/>
              <w:rPr>
                <w:rtl w:val="0"/>
              </w:rPr>
            </w:pPr>
            <w:r>
              <w:rPr>
                <w:rFonts w:ascii="Helvetica" w:cs="Arial Unicode MS" w:hAnsi="Helvetica" w:eastAsia="Arial Unicode MS"/>
                <w:b w:val="0"/>
                <w:bCs w:val="0"/>
                <w:i w:val="0"/>
                <w:iCs w:val="0"/>
                <w:caps w:val="0"/>
                <w:smallCaps w:val="0"/>
                <w:strike w:val="0"/>
                <w:dstrike w:val="0"/>
                <w:outline w:val="0"/>
                <w:color w:val="000000"/>
                <w:spacing w:val="0"/>
                <w:kern w:val="0"/>
                <w:position w:val="0"/>
                <w:sz w:val="20"/>
                <w:szCs w:val="20"/>
                <w:u w:val="none"/>
                <w:vertAlign w:val="baseline"/>
                <w:rtl w:val="0"/>
              </w:rPr>
              <w:t>144</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r>
      <w:tr>
        <w:tblPrEx>
          <w:shd w:val="clear" w:color="auto" w:fill="auto"/>
        </w:tblPrEx>
        <w:trPr>
          <w:trHeight w:val="279" w:hRule="atLeast"/>
        </w:trPr>
        <w:tc>
          <w:tcPr>
            <w:tcW w:type="dxa" w:w="3210"/>
            <w:tcBorders>
              <w:top w:val="single" w:color="000000" w:sz="2" w:space="0" w:shadow="0" w:frame="0"/>
              <w:left w:val="single" w:color="000000" w:sz="2" w:space="0" w:shadow="0" w:frame="0"/>
              <w:bottom w:val="single" w:color="000000" w:sz="2" w:space="0" w:shadow="0" w:frame="0"/>
              <w:right w:val="single" w:color="000000" w:sz="4" w:space="0" w:shadow="0" w:frame="0"/>
            </w:tcBorders>
            <w:shd w:val="clear" w:color="auto" w:fill="e2e4e3"/>
            <w:tcMar>
              <w:top w:type="dxa" w:w="80"/>
              <w:left w:type="dxa" w:w="80"/>
              <w:bottom w:type="dxa" w:w="80"/>
              <w:right w:type="dxa" w:w="80"/>
            </w:tcMar>
            <w:vAlign w:val="top"/>
          </w:tcPr>
          <w:p>
            <w:pPr>
              <w:pStyle w:val="Table Style 1"/>
              <w:bidi w:val="0"/>
            </w:pPr>
            <w:r>
              <w:rPr>
                <w:rFonts w:ascii="Helvetica" w:cs="Arial Unicode MS" w:hAnsi="Helvetica" w:eastAsia="Arial Unicode MS"/>
                <w:rtl w:val="0"/>
              </w:rPr>
              <w:t>Valleyview</w:t>
            </w:r>
          </w:p>
        </w:tc>
        <w:tc>
          <w:tcPr>
            <w:tcW w:type="dxa" w:w="3210"/>
            <w:tcBorders>
              <w:top w:val="single" w:color="000000" w:sz="2" w:space="0" w:shadow="0" w:frame="0"/>
              <w:left w:val="single" w:color="000000" w:sz="4"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pPr>
              <w:keepNext w:val="0"/>
              <w:keepLines w:val="0"/>
              <w:pageBreakBefore w:val="0"/>
              <w:widowControl w:val="1"/>
              <w:shd w:val="clear" w:color="auto" w:fill="auto"/>
              <w:suppressAutoHyphens w:val="0"/>
              <w:bidi w:val="0"/>
              <w:spacing w:before="0" w:after="0" w:line="240" w:lineRule="auto"/>
              <w:ind w:left="0" w:right="0" w:firstLine="0"/>
              <w:jc w:val="right"/>
              <w:outlineLvl w:val="9"/>
              <w:rPr>
                <w:rtl w:val="0"/>
              </w:rPr>
            </w:pPr>
            <w:r>
              <w:rPr>
                <w:rFonts w:ascii="Helvetica" w:cs="Arial Unicode MS" w:hAnsi="Helvetica" w:eastAsia="Arial Unicode MS"/>
                <w:b w:val="0"/>
                <w:bCs w:val="0"/>
                <w:i w:val="0"/>
                <w:iCs w:val="0"/>
                <w:caps w:val="0"/>
                <w:smallCaps w:val="0"/>
                <w:strike w:val="0"/>
                <w:dstrike w:val="0"/>
                <w:outline w:val="0"/>
                <w:color w:val="000000"/>
                <w:spacing w:val="0"/>
                <w:kern w:val="0"/>
                <w:position w:val="0"/>
                <w:sz w:val="20"/>
                <w:szCs w:val="20"/>
                <w:u w:val="none"/>
                <w:vertAlign w:val="baseline"/>
                <w:rtl w:val="0"/>
              </w:rPr>
              <w:t>23</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tc>
      </w:tr>
      <w:tr>
        <w:tblPrEx>
          <w:shd w:val="clear" w:color="auto" w:fill="auto"/>
        </w:tblPrEx>
        <w:trPr>
          <w:trHeight w:val="279" w:hRule="atLeast"/>
        </w:trPr>
        <w:tc>
          <w:tcPr>
            <w:tcW w:type="dxa" w:w="3210"/>
            <w:tcBorders>
              <w:top w:val="single" w:color="000000" w:sz="2" w:space="0" w:shadow="0" w:frame="0"/>
              <w:left w:val="single" w:color="000000" w:sz="2" w:space="0" w:shadow="0" w:frame="0"/>
              <w:bottom w:val="single" w:color="000000" w:sz="2" w:space="0" w:shadow="0" w:frame="0"/>
              <w:right w:val="single" w:color="000000" w:sz="4" w:space="0" w:shadow="0" w:frame="0"/>
            </w:tcBorders>
            <w:shd w:val="clear" w:color="auto" w:fill="e2e4e3"/>
            <w:tcMar>
              <w:top w:type="dxa" w:w="80"/>
              <w:left w:type="dxa" w:w="80"/>
              <w:bottom w:type="dxa" w:w="80"/>
              <w:right w:type="dxa" w:w="80"/>
            </w:tcMar>
            <w:vAlign w:val="top"/>
          </w:tcPr>
          <w:p>
            <w:pPr>
              <w:pStyle w:val="Table Style 1"/>
              <w:bidi w:val="0"/>
            </w:pPr>
            <w:r>
              <w:rPr>
                <w:rFonts w:ascii="Helvetica" w:cs="Arial Unicode MS" w:hAnsi="Helvetica" w:eastAsia="Arial Unicode MS"/>
                <w:rtl w:val="0"/>
              </w:rPr>
              <w:t>Springfarm</w:t>
            </w:r>
          </w:p>
        </w:tc>
        <w:tc>
          <w:tcPr>
            <w:tcW w:type="dxa" w:w="3210"/>
            <w:tcBorders>
              <w:top w:val="single" w:color="000000" w:sz="2" w:space="0" w:shadow="0" w:frame="0"/>
              <w:left w:val="single" w:color="000000" w:sz="4"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keepNext w:val="0"/>
              <w:keepLines w:val="0"/>
              <w:pageBreakBefore w:val="0"/>
              <w:widowControl w:val="1"/>
              <w:shd w:val="clear" w:color="auto" w:fill="auto"/>
              <w:suppressAutoHyphens w:val="0"/>
              <w:bidi w:val="0"/>
              <w:spacing w:before="0" w:after="0" w:line="240" w:lineRule="auto"/>
              <w:ind w:left="0" w:right="0" w:firstLine="0"/>
              <w:jc w:val="right"/>
              <w:outlineLvl w:val="9"/>
              <w:rPr>
                <w:rtl w:val="0"/>
              </w:rPr>
            </w:pPr>
            <w:r>
              <w:rPr>
                <w:rFonts w:ascii="Helvetica" w:cs="Arial Unicode MS" w:hAnsi="Helvetica" w:eastAsia="Arial Unicode MS"/>
                <w:b w:val="0"/>
                <w:bCs w:val="0"/>
                <w:i w:val="0"/>
                <w:iCs w:val="0"/>
                <w:caps w:val="0"/>
                <w:smallCaps w:val="0"/>
                <w:strike w:val="0"/>
                <w:dstrike w:val="0"/>
                <w:outline w:val="0"/>
                <w:color w:val="000000"/>
                <w:spacing w:val="0"/>
                <w:kern w:val="0"/>
                <w:position w:val="0"/>
                <w:sz w:val="20"/>
                <w:szCs w:val="20"/>
                <w:u w:val="none"/>
                <w:vertAlign w:val="baseline"/>
                <w:rtl w:val="0"/>
              </w:rPr>
              <w:t>89</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r>
      <w:tr>
        <w:tblPrEx>
          <w:shd w:val="clear" w:color="auto" w:fill="auto"/>
        </w:tblPrEx>
        <w:trPr>
          <w:trHeight w:val="279" w:hRule="atLeast"/>
        </w:trPr>
        <w:tc>
          <w:tcPr>
            <w:tcW w:type="dxa" w:w="3210"/>
            <w:tcBorders>
              <w:top w:val="single" w:color="000000" w:sz="2" w:space="0" w:shadow="0" w:frame="0"/>
              <w:left w:val="single" w:color="000000" w:sz="2" w:space="0" w:shadow="0" w:frame="0"/>
              <w:bottom w:val="single" w:color="000000" w:sz="2" w:space="0" w:shadow="0" w:frame="0"/>
              <w:right w:val="single" w:color="000000" w:sz="4" w:space="0" w:shadow="0" w:frame="0"/>
            </w:tcBorders>
            <w:shd w:val="clear" w:color="auto" w:fill="e2e4e3"/>
            <w:tcMar>
              <w:top w:type="dxa" w:w="80"/>
              <w:left w:type="dxa" w:w="80"/>
              <w:bottom w:type="dxa" w:w="80"/>
              <w:right w:type="dxa" w:w="80"/>
            </w:tcMar>
            <w:vAlign w:val="top"/>
          </w:tcPr>
          <w:p>
            <w:pPr>
              <w:pStyle w:val="Table Style 1"/>
              <w:bidi w:val="0"/>
            </w:pPr>
            <w:r>
              <w:rPr>
                <w:rFonts w:ascii="Helvetica" w:cs="Arial Unicode MS" w:hAnsi="Helvetica" w:eastAsia="Arial Unicode MS"/>
                <w:rtl w:val="0"/>
              </w:rPr>
              <w:t>Warringham</w:t>
            </w:r>
          </w:p>
        </w:tc>
        <w:tc>
          <w:tcPr>
            <w:tcW w:type="dxa" w:w="3210"/>
            <w:tcBorders>
              <w:top w:val="single" w:color="000000" w:sz="2" w:space="0" w:shadow="0" w:frame="0"/>
              <w:left w:val="single" w:color="000000" w:sz="4"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pPr>
              <w:keepNext w:val="0"/>
              <w:keepLines w:val="0"/>
              <w:pageBreakBefore w:val="0"/>
              <w:widowControl w:val="1"/>
              <w:shd w:val="clear" w:color="auto" w:fill="auto"/>
              <w:suppressAutoHyphens w:val="0"/>
              <w:bidi w:val="0"/>
              <w:spacing w:before="0" w:after="0" w:line="240" w:lineRule="auto"/>
              <w:ind w:left="0" w:right="0" w:firstLine="0"/>
              <w:jc w:val="right"/>
              <w:outlineLvl w:val="9"/>
              <w:rPr>
                <w:rtl w:val="0"/>
              </w:rPr>
            </w:pPr>
            <w:r>
              <w:rPr>
                <w:rFonts w:ascii="Helvetica" w:cs="Arial Unicode MS" w:hAnsi="Helvetica" w:eastAsia="Arial Unicode MS"/>
                <w:b w:val="0"/>
                <w:bCs w:val="0"/>
                <w:i w:val="0"/>
                <w:iCs w:val="0"/>
                <w:caps w:val="0"/>
                <w:smallCaps w:val="0"/>
                <w:strike w:val="0"/>
                <w:dstrike w:val="0"/>
                <w:outline w:val="0"/>
                <w:color w:val="000000"/>
                <w:spacing w:val="0"/>
                <w:kern w:val="0"/>
                <w:position w:val="0"/>
                <w:sz w:val="20"/>
                <w:szCs w:val="20"/>
                <w:u w:val="none"/>
                <w:vertAlign w:val="baseline"/>
                <w:rtl w:val="0"/>
              </w:rPr>
              <w:t>65</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tc>
      </w:tr>
      <w:tr>
        <w:tblPrEx>
          <w:shd w:val="clear" w:color="auto" w:fill="auto"/>
        </w:tblPrEx>
        <w:trPr>
          <w:trHeight w:val="279" w:hRule="atLeast"/>
        </w:trPr>
        <w:tc>
          <w:tcPr>
            <w:tcW w:type="dxa" w:w="3210"/>
            <w:tcBorders>
              <w:top w:val="single" w:color="000000" w:sz="2" w:space="0" w:shadow="0" w:frame="0"/>
              <w:left w:val="single" w:color="000000" w:sz="2" w:space="0" w:shadow="0" w:frame="0"/>
              <w:bottom w:val="single" w:color="000000" w:sz="2" w:space="0" w:shadow="0" w:frame="0"/>
              <w:right w:val="single" w:color="000000" w:sz="4" w:space="0" w:shadow="0" w:frame="0"/>
            </w:tcBorders>
            <w:shd w:val="clear" w:color="auto" w:fill="e2e4e3"/>
            <w:tcMar>
              <w:top w:type="dxa" w:w="80"/>
              <w:left w:type="dxa" w:w="80"/>
              <w:bottom w:type="dxa" w:w="80"/>
              <w:right w:type="dxa" w:w="80"/>
            </w:tcMar>
            <w:vAlign w:val="top"/>
          </w:tcPr>
          <w:p>
            <w:pPr>
              <w:pStyle w:val="Table Style 1"/>
              <w:bidi w:val="0"/>
            </w:pPr>
            <w:r>
              <w:rPr>
                <w:rFonts w:ascii="Helvetica" w:cs="Arial Unicode MS" w:hAnsi="Helvetica" w:eastAsia="Arial Unicode MS"/>
                <w:rtl w:val="0"/>
              </w:rPr>
              <w:t xml:space="preserve">Ntabamhlophe </w:t>
            </w:r>
          </w:p>
        </w:tc>
        <w:tc>
          <w:tcPr>
            <w:tcW w:type="dxa" w:w="3210"/>
            <w:tcBorders>
              <w:top w:val="single" w:color="000000" w:sz="2" w:space="0" w:shadow="0" w:frame="0"/>
              <w:left w:val="single" w:color="000000" w:sz="4"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keepNext w:val="0"/>
              <w:keepLines w:val="0"/>
              <w:pageBreakBefore w:val="0"/>
              <w:widowControl w:val="1"/>
              <w:shd w:val="clear" w:color="auto" w:fill="auto"/>
              <w:suppressAutoHyphens w:val="0"/>
              <w:bidi w:val="0"/>
              <w:spacing w:before="0" w:after="0" w:line="240" w:lineRule="auto"/>
              <w:ind w:left="0" w:right="0" w:firstLine="0"/>
              <w:jc w:val="right"/>
              <w:outlineLvl w:val="9"/>
              <w:rPr>
                <w:rtl w:val="0"/>
              </w:rPr>
            </w:pPr>
            <w:r>
              <w:rPr>
                <w:rFonts w:ascii="Helvetica" w:cs="Arial Unicode MS" w:hAnsi="Helvetica" w:eastAsia="Arial Unicode MS"/>
                <w:b w:val="0"/>
                <w:bCs w:val="0"/>
                <w:i w:val="0"/>
                <w:iCs w:val="0"/>
                <w:caps w:val="0"/>
                <w:smallCaps w:val="0"/>
                <w:strike w:val="0"/>
                <w:dstrike w:val="0"/>
                <w:outline w:val="0"/>
                <w:color w:val="000000"/>
                <w:spacing w:val="0"/>
                <w:kern w:val="0"/>
                <w:position w:val="0"/>
                <w:sz w:val="20"/>
                <w:szCs w:val="20"/>
                <w:u w:val="none"/>
                <w:vertAlign w:val="baseline"/>
                <w:rtl w:val="0"/>
              </w:rPr>
              <w:t>61</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r>
      <w:tr>
        <w:tblPrEx>
          <w:shd w:val="clear" w:color="auto" w:fill="auto"/>
        </w:tblPrEx>
        <w:trPr>
          <w:trHeight w:val="279" w:hRule="atLeast"/>
        </w:trPr>
        <w:tc>
          <w:tcPr>
            <w:tcW w:type="dxa" w:w="3210"/>
            <w:tcBorders>
              <w:top w:val="single" w:color="000000" w:sz="2" w:space="0" w:shadow="0" w:frame="0"/>
              <w:left w:val="single" w:color="000000" w:sz="2" w:space="0" w:shadow="0" w:frame="0"/>
              <w:bottom w:val="single" w:color="000000" w:sz="2" w:space="0" w:shadow="0" w:frame="0"/>
              <w:right w:val="single" w:color="000000" w:sz="4" w:space="0" w:shadow="0" w:frame="0"/>
            </w:tcBorders>
            <w:shd w:val="clear" w:color="auto" w:fill="e2e4e3"/>
            <w:tcMar>
              <w:top w:type="dxa" w:w="80"/>
              <w:left w:type="dxa" w:w="80"/>
              <w:bottom w:type="dxa" w:w="80"/>
              <w:right w:type="dxa" w:w="80"/>
            </w:tcMar>
            <w:vAlign w:val="top"/>
          </w:tcPr>
          <w:p>
            <w:pPr>
              <w:pStyle w:val="Table Style 1"/>
              <w:bidi w:val="0"/>
            </w:pPr>
            <w:r>
              <w:rPr>
                <w:rFonts w:ascii="Helvetica" w:cs="Arial Unicode MS" w:hAnsi="Helvetica" w:eastAsia="Arial Unicode MS"/>
                <w:rtl w:val="0"/>
              </w:rPr>
              <w:t>Claremont</w:t>
            </w:r>
          </w:p>
        </w:tc>
        <w:tc>
          <w:tcPr>
            <w:tcW w:type="dxa" w:w="3210"/>
            <w:tcBorders>
              <w:top w:val="single" w:color="000000" w:sz="2" w:space="0" w:shadow="0" w:frame="0"/>
              <w:left w:val="single" w:color="000000" w:sz="4"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pPr>
              <w:keepNext w:val="0"/>
              <w:keepLines w:val="0"/>
              <w:pageBreakBefore w:val="0"/>
              <w:widowControl w:val="1"/>
              <w:shd w:val="clear" w:color="auto" w:fill="auto"/>
              <w:suppressAutoHyphens w:val="0"/>
              <w:bidi w:val="0"/>
              <w:spacing w:before="0" w:after="0" w:line="240" w:lineRule="auto"/>
              <w:ind w:left="0" w:right="0" w:firstLine="0"/>
              <w:jc w:val="right"/>
              <w:outlineLvl w:val="9"/>
              <w:rPr>
                <w:rtl w:val="0"/>
              </w:rPr>
            </w:pPr>
            <w:r>
              <w:rPr>
                <w:rFonts w:ascii="Helvetica" w:cs="Arial Unicode MS" w:hAnsi="Helvetica" w:eastAsia="Arial Unicode MS"/>
                <w:b w:val="0"/>
                <w:bCs w:val="0"/>
                <w:i w:val="0"/>
                <w:iCs w:val="0"/>
                <w:caps w:val="0"/>
                <w:smallCaps w:val="0"/>
                <w:strike w:val="0"/>
                <w:dstrike w:val="0"/>
                <w:outline w:val="0"/>
                <w:color w:val="000000"/>
                <w:spacing w:val="0"/>
                <w:kern w:val="0"/>
                <w:position w:val="0"/>
                <w:sz w:val="20"/>
                <w:szCs w:val="20"/>
                <w:u w:val="none"/>
                <w:vertAlign w:val="baseline"/>
                <w:rtl w:val="0"/>
              </w:rPr>
              <w:t>35</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tc>
      </w:tr>
      <w:tr>
        <w:tblPrEx>
          <w:shd w:val="clear" w:color="auto" w:fill="auto"/>
        </w:tblPrEx>
        <w:trPr>
          <w:trHeight w:val="279" w:hRule="atLeast"/>
        </w:trPr>
        <w:tc>
          <w:tcPr>
            <w:tcW w:type="dxa" w:w="3210"/>
            <w:tcBorders>
              <w:top w:val="single" w:color="000000" w:sz="2" w:space="0" w:shadow="0" w:frame="0"/>
              <w:left w:val="single" w:color="000000" w:sz="2" w:space="0" w:shadow="0" w:frame="0"/>
              <w:bottom w:val="single" w:color="000000" w:sz="2" w:space="0" w:shadow="0" w:frame="0"/>
              <w:right w:val="single" w:color="000000" w:sz="4" w:space="0" w:shadow="0" w:frame="0"/>
            </w:tcBorders>
            <w:shd w:val="clear" w:color="auto" w:fill="e2e4e3"/>
            <w:tcMar>
              <w:top w:type="dxa" w:w="80"/>
              <w:left w:type="dxa" w:w="80"/>
              <w:bottom w:type="dxa" w:w="80"/>
              <w:right w:type="dxa" w:w="80"/>
            </w:tcMar>
            <w:vAlign w:val="top"/>
          </w:tcPr>
          <w:p>
            <w:pPr>
              <w:pStyle w:val="Table Style 1"/>
              <w:bidi w:val="0"/>
            </w:pPr>
            <w:r>
              <w:rPr>
                <w:rFonts w:ascii="Helvetica" w:cs="Arial Unicode MS" w:hAnsi="Helvetica" w:eastAsia="Arial Unicode MS"/>
                <w:rtl w:val="0"/>
              </w:rPr>
              <w:t>Emaqaqeni</w:t>
            </w:r>
          </w:p>
        </w:tc>
        <w:tc>
          <w:tcPr>
            <w:tcW w:type="dxa" w:w="3210"/>
            <w:tcBorders>
              <w:top w:val="single" w:color="000000" w:sz="2" w:space="0" w:shadow="0" w:frame="0"/>
              <w:left w:val="single" w:color="000000" w:sz="4"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keepNext w:val="0"/>
              <w:keepLines w:val="0"/>
              <w:pageBreakBefore w:val="0"/>
              <w:widowControl w:val="1"/>
              <w:shd w:val="clear" w:color="auto" w:fill="auto"/>
              <w:suppressAutoHyphens w:val="0"/>
              <w:bidi w:val="0"/>
              <w:spacing w:before="0" w:after="0" w:line="240" w:lineRule="auto"/>
              <w:ind w:left="0" w:right="0" w:firstLine="0"/>
              <w:jc w:val="right"/>
              <w:outlineLvl w:val="9"/>
              <w:rPr>
                <w:rtl w:val="0"/>
              </w:rPr>
            </w:pPr>
            <w:r>
              <w:rPr>
                <w:rFonts w:ascii="Helvetica" w:cs="Arial Unicode MS" w:hAnsi="Helvetica" w:eastAsia="Arial Unicode MS"/>
                <w:b w:val="0"/>
                <w:bCs w:val="0"/>
                <w:i w:val="0"/>
                <w:iCs w:val="0"/>
                <w:caps w:val="0"/>
                <w:smallCaps w:val="0"/>
                <w:strike w:val="0"/>
                <w:dstrike w:val="0"/>
                <w:outline w:val="0"/>
                <w:color w:val="000000"/>
                <w:spacing w:val="0"/>
                <w:kern w:val="0"/>
                <w:position w:val="0"/>
                <w:sz w:val="20"/>
                <w:szCs w:val="20"/>
                <w:u w:val="none"/>
                <w:vertAlign w:val="baseline"/>
                <w:rtl w:val="0"/>
              </w:rPr>
              <w:t>35</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r>
      <w:tr>
        <w:tblPrEx>
          <w:shd w:val="clear" w:color="auto" w:fill="auto"/>
        </w:tblPrEx>
        <w:trPr>
          <w:trHeight w:val="279" w:hRule="atLeast"/>
        </w:trPr>
        <w:tc>
          <w:tcPr>
            <w:tcW w:type="dxa" w:w="3210"/>
            <w:tcBorders>
              <w:top w:val="single" w:color="000000" w:sz="2" w:space="0" w:shadow="0" w:frame="0"/>
              <w:left w:val="single" w:color="000000" w:sz="2" w:space="0" w:shadow="0" w:frame="0"/>
              <w:bottom w:val="single" w:color="000000" w:sz="2" w:space="0" w:shadow="0" w:frame="0"/>
              <w:right w:val="single" w:color="000000" w:sz="4" w:space="0" w:shadow="0" w:frame="0"/>
            </w:tcBorders>
            <w:shd w:val="clear" w:color="auto" w:fill="e2e4e3"/>
            <w:tcMar>
              <w:top w:type="dxa" w:w="80"/>
              <w:left w:type="dxa" w:w="80"/>
              <w:bottom w:type="dxa" w:w="80"/>
              <w:right w:type="dxa" w:w="80"/>
            </w:tcMar>
            <w:vAlign w:val="top"/>
          </w:tcPr>
          <w:p>
            <w:pPr>
              <w:pStyle w:val="Table Style 1"/>
              <w:bidi w:val="0"/>
            </w:pPr>
            <w:r>
              <w:rPr>
                <w:rFonts w:ascii="Helvetica" w:cs="Arial Unicode MS" w:hAnsi="Helvetica" w:eastAsia="Arial Unicode MS"/>
                <w:rtl w:val="0"/>
              </w:rPr>
              <w:t>Wasmer</w:t>
            </w:r>
          </w:p>
        </w:tc>
        <w:tc>
          <w:tcPr>
            <w:tcW w:type="dxa" w:w="3210"/>
            <w:tcBorders>
              <w:top w:val="single" w:color="000000" w:sz="2" w:space="0" w:shadow="0" w:frame="0"/>
              <w:left w:val="single" w:color="000000" w:sz="4"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pPr>
              <w:keepNext w:val="0"/>
              <w:keepLines w:val="0"/>
              <w:pageBreakBefore w:val="0"/>
              <w:widowControl w:val="1"/>
              <w:shd w:val="clear" w:color="auto" w:fill="auto"/>
              <w:suppressAutoHyphens w:val="0"/>
              <w:bidi w:val="0"/>
              <w:spacing w:before="0" w:after="0" w:line="240" w:lineRule="auto"/>
              <w:ind w:left="0" w:right="0" w:firstLine="0"/>
              <w:jc w:val="right"/>
              <w:outlineLvl w:val="9"/>
              <w:rPr>
                <w:rtl w:val="0"/>
              </w:rPr>
            </w:pPr>
            <w:r>
              <w:rPr>
                <w:rFonts w:ascii="Helvetica" w:cs="Arial Unicode MS" w:hAnsi="Helvetica" w:eastAsia="Arial Unicode MS"/>
                <w:b w:val="0"/>
                <w:bCs w:val="0"/>
                <w:i w:val="0"/>
                <w:iCs w:val="0"/>
                <w:caps w:val="0"/>
                <w:smallCaps w:val="0"/>
                <w:strike w:val="0"/>
                <w:dstrike w:val="0"/>
                <w:outline w:val="0"/>
                <w:color w:val="000000"/>
                <w:spacing w:val="0"/>
                <w:kern w:val="0"/>
                <w:position w:val="0"/>
                <w:sz w:val="20"/>
                <w:szCs w:val="20"/>
                <w:u w:val="none"/>
                <w:vertAlign w:val="baseline"/>
                <w:rtl w:val="0"/>
              </w:rPr>
              <w:t>21</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tc>
      </w:tr>
      <w:tr>
        <w:tblPrEx>
          <w:shd w:val="clear" w:color="auto" w:fill="auto"/>
        </w:tblPrEx>
        <w:trPr>
          <w:trHeight w:val="279" w:hRule="atLeast"/>
        </w:trPr>
        <w:tc>
          <w:tcPr>
            <w:tcW w:type="dxa" w:w="3210"/>
            <w:tcBorders>
              <w:top w:val="single" w:color="000000" w:sz="2" w:space="0" w:shadow="0" w:frame="0"/>
              <w:left w:val="single" w:color="000000" w:sz="2" w:space="0" w:shadow="0" w:frame="0"/>
              <w:bottom w:val="single" w:color="000000" w:sz="2" w:space="0" w:shadow="0" w:frame="0"/>
              <w:right w:val="single" w:color="000000" w:sz="4" w:space="0" w:shadow="0" w:frame="0"/>
            </w:tcBorders>
            <w:shd w:val="clear" w:color="auto" w:fill="e2e4e3"/>
            <w:tcMar>
              <w:top w:type="dxa" w:w="80"/>
              <w:left w:type="dxa" w:w="80"/>
              <w:bottom w:type="dxa" w:w="80"/>
              <w:right w:type="dxa" w:w="80"/>
            </w:tcMar>
            <w:vAlign w:val="top"/>
          </w:tcPr>
          <w:p>
            <w:pPr>
              <w:pStyle w:val="Table Style 1"/>
              <w:bidi w:val="0"/>
            </w:pPr>
            <w:r>
              <w:rPr>
                <w:rFonts w:ascii="Helvetica" w:cs="Arial Unicode MS" w:hAnsi="Helvetica" w:eastAsia="Arial Unicode MS"/>
                <w:rtl w:val="0"/>
              </w:rPr>
              <w:t>Makwibila</w:t>
            </w:r>
          </w:p>
        </w:tc>
        <w:tc>
          <w:tcPr>
            <w:tcW w:type="dxa" w:w="3210"/>
            <w:tcBorders>
              <w:top w:val="single" w:color="000000" w:sz="2" w:space="0" w:shadow="0" w:frame="0"/>
              <w:left w:val="single" w:color="000000" w:sz="4"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keepNext w:val="0"/>
              <w:keepLines w:val="0"/>
              <w:pageBreakBefore w:val="0"/>
              <w:widowControl w:val="1"/>
              <w:shd w:val="clear" w:color="auto" w:fill="auto"/>
              <w:suppressAutoHyphens w:val="0"/>
              <w:bidi w:val="0"/>
              <w:spacing w:before="0" w:after="0" w:line="240" w:lineRule="auto"/>
              <w:ind w:left="0" w:right="0" w:firstLine="0"/>
              <w:jc w:val="right"/>
              <w:outlineLvl w:val="9"/>
              <w:rPr>
                <w:rtl w:val="0"/>
              </w:rPr>
            </w:pPr>
            <w:r>
              <w:rPr>
                <w:rFonts w:ascii="Helvetica" w:cs="Arial Unicode MS" w:hAnsi="Helvetica" w:eastAsia="Arial Unicode MS"/>
                <w:b w:val="0"/>
                <w:bCs w:val="0"/>
                <w:i w:val="0"/>
                <w:iCs w:val="0"/>
                <w:caps w:val="0"/>
                <w:smallCaps w:val="0"/>
                <w:strike w:val="0"/>
                <w:dstrike w:val="0"/>
                <w:outline w:val="0"/>
                <w:color w:val="000000"/>
                <w:spacing w:val="0"/>
                <w:kern w:val="0"/>
                <w:position w:val="0"/>
                <w:sz w:val="20"/>
                <w:szCs w:val="20"/>
                <w:u w:val="none"/>
                <w:vertAlign w:val="baseline"/>
                <w:rtl w:val="0"/>
              </w:rPr>
              <w:t>34</w:t>
            </w:r>
          </w:p>
        </w:tc>
        <w:tc>
          <w:tcPr>
            <w:tcW w:type="dxa" w:w="3210"/>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r>
    </w:tbl>
    <w:p>
      <w:pPr>
        <w:pStyle w:val="Body"/>
        <w:rPr>
          <w:rFonts w:ascii="Times New Roman" w:cs="Times New Roman" w:hAnsi="Times New Roman" w:eastAsia="Times New Roman"/>
          <w:caps w:val="1"/>
          <w:sz w:val="24"/>
          <w:szCs w:val="24"/>
        </w:rPr>
      </w:pPr>
    </w:p>
    <w:p>
      <w:pPr>
        <w:pStyle w:val="Body"/>
        <w:rPr>
          <w:rFonts w:ascii="Times New Roman" w:cs="Times New Roman" w:hAnsi="Times New Roman" w:eastAsia="Times New Roman"/>
          <w:caps w:val="1"/>
          <w:sz w:val="24"/>
          <w:szCs w:val="24"/>
        </w:rPr>
      </w:pPr>
    </w:p>
    <w:p>
      <w:pPr>
        <w:pStyle w:val="Body"/>
        <w:jc w:val="center"/>
        <w:rPr>
          <w:rFonts w:ascii="Times New Roman" w:cs="Times New Roman" w:hAnsi="Times New Roman" w:eastAsia="Times New Roman"/>
          <w:sz w:val="24"/>
          <w:szCs w:val="24"/>
        </w:rPr>
      </w:pPr>
    </w:p>
    <w:p>
      <w:pPr>
        <w:pStyle w:val="Body"/>
        <w:jc w:val="center"/>
        <w:rPr>
          <w:rFonts w:ascii="Times New Roman" w:cs="Times New Roman" w:hAnsi="Times New Roman" w:eastAsia="Times New Roman"/>
          <w:sz w:val="24"/>
          <w:szCs w:val="24"/>
        </w:rPr>
      </w:pPr>
    </w:p>
    <w:p>
      <w:pPr>
        <w:pStyle w:val="Body"/>
        <w:jc w:val="center"/>
        <w:rPr>
          <w:rFonts w:ascii="Times New Roman" w:cs="Times New Roman" w:hAnsi="Times New Roman" w:eastAsia="Times New Roman"/>
          <w:sz w:val="24"/>
          <w:szCs w:val="24"/>
        </w:rPr>
      </w:pPr>
      <w:r>
        <w:rPr>
          <w:rFonts w:ascii="Times New Roman" w:hAnsi="Times New Roman"/>
          <w:b w:val="1"/>
          <w:bCs w:val="1"/>
          <w:sz w:val="24"/>
          <w:szCs w:val="24"/>
          <w:rtl w:val="0"/>
          <w:lang w:val="de-DE"/>
        </w:rPr>
        <w:t>NEEDS</w:t>
      </w:r>
      <w:r>
        <w:rPr>
          <w:rFonts w:ascii="Times New Roman" w:hAnsi="Times New Roman"/>
          <w:b w:val="1"/>
          <w:bCs w:val="1"/>
          <w:sz w:val="24"/>
          <w:szCs w:val="24"/>
          <w:rtl w:val="0"/>
          <w:lang w:val="en-US"/>
        </w:rPr>
        <w:t>:</w:t>
      </w:r>
      <w:r>
        <w:rPr>
          <w:rFonts w:ascii="Times New Roman" w:hAnsi="Times New Roman"/>
          <w:sz w:val="24"/>
          <w:szCs w:val="24"/>
          <w:rtl w:val="0"/>
          <w:lang w:val="en-US"/>
        </w:rPr>
        <w:t xml:space="preserve"> </w:t>
      </w:r>
    </w:p>
    <w:p>
      <w:pPr>
        <w:pStyle w:val="Body"/>
        <w:rPr>
          <w:rFonts w:ascii="Times New Roman" w:cs="Times New Roman" w:hAnsi="Times New Roman" w:eastAsia="Times New Roman"/>
          <w:sz w:val="24"/>
          <w:szCs w:val="24"/>
        </w:rPr>
      </w:pPr>
      <w:r>
        <w:rPr>
          <w:rFonts w:ascii="Times New Roman" w:hAnsi="Times New Roman"/>
          <w:sz w:val="24"/>
          <w:szCs w:val="24"/>
          <w:rtl w:val="0"/>
          <w:lang w:val="en-US"/>
        </w:rPr>
        <w:t>Pr. &amp; Sec. Schools; Stationary &amp; fees; food; clothing; water;clinic; lack of IDs; care for orphans,elderly &amp; disabled; illiteracy; health &amp; fitness centre, shelter; road, electricity, toilets, church structure, borehole</w:t>
      </w:r>
    </w:p>
    <w:p>
      <w:pPr>
        <w:pStyle w:val="Body"/>
        <w:rPr>
          <w:rFonts w:ascii="Times New Roman" w:cs="Times New Roman" w:hAnsi="Times New Roman" w:eastAsia="Times New Roman"/>
          <w:sz w:val="24"/>
          <w:szCs w:val="24"/>
        </w:rPr>
      </w:pPr>
    </w:p>
    <w:p>
      <w:pPr>
        <w:pStyle w:val="Body"/>
        <w:jc w:val="center"/>
        <w:rPr>
          <w:rFonts w:ascii="Times New Roman" w:cs="Times New Roman" w:hAnsi="Times New Roman" w:eastAsia="Times New Roman"/>
          <w:b w:val="1"/>
          <w:bCs w:val="1"/>
          <w:sz w:val="24"/>
          <w:szCs w:val="24"/>
        </w:rPr>
      </w:pPr>
      <w:r>
        <w:rPr>
          <w:rFonts w:ascii="Times New Roman" w:hAnsi="Times New Roman"/>
          <w:b w:val="1"/>
          <w:bCs w:val="1"/>
          <w:sz w:val="24"/>
          <w:szCs w:val="24"/>
          <w:rtl w:val="0"/>
          <w:lang w:val="en-US"/>
        </w:rPr>
        <w:t>Goals &amp; Objectives:</w:t>
      </w:r>
    </w:p>
    <w:p>
      <w:pPr>
        <w:pStyle w:val="Body"/>
        <w:rPr>
          <w:rFonts w:ascii="Times New Roman" w:cs="Times New Roman" w:hAnsi="Times New Roman" w:eastAsia="Times New Roman"/>
          <w:sz w:val="24"/>
          <w:szCs w:val="24"/>
        </w:rPr>
      </w:pPr>
      <w:r>
        <w:rPr>
          <w:rFonts w:ascii="Times New Roman" w:hAnsi="Times New Roman"/>
          <w:b w:val="1"/>
          <w:bCs w:val="1"/>
          <w:sz w:val="24"/>
          <w:szCs w:val="24"/>
          <w:rtl w:val="0"/>
          <w:lang w:val="it-IT"/>
        </w:rPr>
        <w:t>Goal 1</w:t>
      </w:r>
      <w:r>
        <w:rPr>
          <w:rFonts w:ascii="Times New Roman" w:hAnsi="Times New Roman"/>
          <w:sz w:val="24"/>
          <w:szCs w:val="24"/>
          <w:rtl w:val="0"/>
          <w:lang w:val="en-US"/>
        </w:rPr>
        <w:t xml:space="preserve"> To have baptised 810 souls by 2020 (270 souls annually and nurtured all of them</w:t>
      </w:r>
    </w:p>
    <w:p>
      <w:pPr>
        <w:pStyle w:val="Body"/>
        <w:rPr>
          <w:rFonts w:ascii="Times New Roman" w:cs="Times New Roman" w:hAnsi="Times New Roman" w:eastAsia="Times New Roman"/>
          <w:b w:val="1"/>
          <w:bCs w:val="1"/>
          <w:sz w:val="24"/>
          <w:szCs w:val="24"/>
        </w:rPr>
      </w:pPr>
      <w:r>
        <w:rPr>
          <w:rFonts w:ascii="Times New Roman" w:hAnsi="Times New Roman"/>
          <w:b w:val="1"/>
          <w:bCs w:val="1"/>
          <w:sz w:val="24"/>
          <w:szCs w:val="24"/>
          <w:rtl w:val="0"/>
          <w:lang w:val="en-US"/>
        </w:rPr>
        <w:t>Action plans/steps:</w:t>
      </w:r>
    </w:p>
    <w:p>
      <w:pPr>
        <w:pStyle w:val="Body"/>
        <w:numPr>
          <w:ilvl w:val="0"/>
          <w:numId w:val="5"/>
        </w:numPr>
        <w:rPr>
          <w:rFonts w:ascii="Times New Roman" w:cs="Times New Roman" w:hAnsi="Times New Roman" w:eastAsia="Times New Roman"/>
          <w:sz w:val="24"/>
          <w:szCs w:val="24"/>
          <w:lang w:val="en-US"/>
        </w:rPr>
      </w:pPr>
      <w:r>
        <w:rPr>
          <w:rFonts w:ascii="Times New Roman" w:hAnsi="Times New Roman"/>
          <w:sz w:val="24"/>
          <w:szCs w:val="24"/>
          <w:rtl w:val="0"/>
          <w:lang w:val="en-US"/>
        </w:rPr>
        <w:t>Each Church to conduct 4 Evangelistic campaigns annually</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Each Church to conduct 2 revival meetings annually</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to Actively participate in SID &amp; ZWUC led campaigns</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District to 2Trainings for Evangelists in doctrinal preaching</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District to conduct 2 Trainings in self-help skills annually as entering wedges (candle-making; carving; gardening etc.</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 xml:space="preserve">Each church to conduct 12 promotions to help Continue OMOS </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 xml:space="preserve">District to conduct 2 Health Expo annually </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 xml:space="preserve">District to conduct 2 Civic leaders seminars annually </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 xml:space="preserve">Each church to conduct 2 Weeks of spiritual emphasis annually </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To revive AMO and conduct 1 camp for man annually</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District to conduct 1 DOCAMO rally annually</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Each church to conduct 4 women</w:t>
      </w:r>
      <w:r>
        <w:rPr>
          <w:rFonts w:ascii="Times New Roman" w:hAnsi="Times New Roman" w:hint="default"/>
          <w:sz w:val="24"/>
          <w:szCs w:val="24"/>
          <w:rtl w:val="0"/>
          <w:lang w:val="en-US"/>
        </w:rPr>
        <w:t>’</w:t>
      </w:r>
      <w:r>
        <w:rPr>
          <w:rFonts w:ascii="Times New Roman" w:hAnsi="Times New Roman"/>
          <w:sz w:val="24"/>
          <w:szCs w:val="24"/>
          <w:rtl w:val="0"/>
          <w:lang w:val="en-US"/>
        </w:rPr>
        <w:t>s breakfast programs annually</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To participate in all Federation AY Pathfinder &amp; Adventurer programs</w:t>
      </w:r>
      <w:r>
        <w:rPr>
          <w:rFonts w:ascii="Times New Roman" w:hAnsi="Times New Roman"/>
          <w:sz w:val="24"/>
          <w:szCs w:val="24"/>
          <w:rtl w:val="0"/>
        </w:rPr>
        <w:t xml:space="preserve"> </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Each church to establish a Bible &amp; SOP reading club.</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District to conduct 1 Bible and Spirit of prophecy Symposium annually</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Each church to establish an SOP library</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To ensure that 70% of membership attends camp meetings in annually</w:t>
      </w:r>
      <w:r>
        <w:rPr>
          <w:rFonts w:ascii="Times New Roman" w:hAnsi="Times New Roman"/>
          <w:sz w:val="24"/>
          <w:szCs w:val="24"/>
          <w:rtl w:val="0"/>
        </w:rPr>
        <w:t xml:space="preserve"> </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Each church to  conduct 2 VBS program annually.</w:t>
      </w:r>
    </w:p>
    <w:p>
      <w:pPr>
        <w:pStyle w:val="Body"/>
        <w:rPr>
          <w:rFonts w:ascii="Times New Roman" w:cs="Times New Roman" w:hAnsi="Times New Roman" w:eastAsia="Times New Roman"/>
          <w:sz w:val="24"/>
          <w:szCs w:val="24"/>
        </w:rPr>
      </w:pPr>
    </w:p>
    <w:p>
      <w:pPr>
        <w:pStyle w:val="Body"/>
        <w:rPr>
          <w:rFonts w:ascii="Times New Roman" w:cs="Times New Roman" w:hAnsi="Times New Roman" w:eastAsia="Times New Roman"/>
          <w:sz w:val="24"/>
          <w:szCs w:val="24"/>
        </w:rPr>
      </w:pPr>
    </w:p>
    <w:p>
      <w:pPr>
        <w:pStyle w:val="Body"/>
        <w:rPr>
          <w:rFonts w:ascii="Times New Roman" w:cs="Times New Roman" w:hAnsi="Times New Roman" w:eastAsia="Times New Roman"/>
          <w:sz w:val="24"/>
          <w:szCs w:val="24"/>
        </w:rPr>
      </w:pPr>
      <w:r>
        <w:rPr>
          <w:rFonts w:ascii="Times New Roman" w:hAnsi="Times New Roman"/>
          <w:b w:val="1"/>
          <w:bCs w:val="1"/>
          <w:sz w:val="24"/>
          <w:szCs w:val="24"/>
          <w:rtl w:val="0"/>
          <w:lang w:val="en-US"/>
        </w:rPr>
        <w:t>Goal 2:</w:t>
      </w:r>
      <w:r>
        <w:rPr>
          <w:rFonts w:ascii="Times New Roman" w:hAnsi="Times New Roman"/>
          <w:sz w:val="24"/>
          <w:szCs w:val="24"/>
          <w:rtl w:val="0"/>
          <w:lang w:val="en-US"/>
        </w:rPr>
        <w:t xml:space="preserve"> </w:t>
      </w:r>
      <w:r>
        <w:rPr>
          <w:rFonts w:ascii="Times New Roman" w:hAnsi="Times New Roman"/>
          <w:sz w:val="24"/>
          <w:szCs w:val="24"/>
          <w:rtl w:val="0"/>
          <w:lang w:val="en-US"/>
        </w:rPr>
        <w:t>TO HAVE PROMOTED A WHOLISTIC APPROACH TO STEWARDSHIP (6Ts) AND RAISED MEMBERSHIP FAITHFULNESS TO 80% IN TITHES AND OFFERINGS</w:t>
      </w:r>
    </w:p>
    <w:p>
      <w:pPr>
        <w:pStyle w:val="Body"/>
        <w:rPr>
          <w:rFonts w:ascii="Times New Roman" w:cs="Times New Roman" w:hAnsi="Times New Roman" w:eastAsia="Times New Roman"/>
          <w:sz w:val="24"/>
          <w:szCs w:val="24"/>
        </w:rPr>
      </w:pPr>
      <w:r>
        <w:rPr>
          <w:rFonts w:ascii="Times New Roman" w:hAnsi="Times New Roman"/>
          <w:b w:val="1"/>
          <w:bCs w:val="1"/>
          <w:sz w:val="24"/>
          <w:szCs w:val="24"/>
          <w:rtl w:val="0"/>
          <w:lang w:val="en-US"/>
        </w:rPr>
        <w:t>Action plans:</w:t>
      </w:r>
      <w:r>
        <w:rPr>
          <w:rFonts w:ascii="Times New Roman" w:hAnsi="Times New Roman"/>
          <w:b w:val="1"/>
          <w:bCs w:val="1"/>
          <w:sz w:val="24"/>
          <w:szCs w:val="24"/>
          <w:rtl w:val="0"/>
        </w:rPr>
        <w:t xml:space="preserve"> </w:t>
      </w:r>
      <w:r>
        <w:rPr>
          <w:rFonts w:ascii="Times New Roman" w:hAnsi="Times New Roman"/>
          <w:sz w:val="24"/>
          <w:szCs w:val="24"/>
          <w:rtl w:val="0"/>
          <w:lang w:val="en-US"/>
        </w:rPr>
        <w:t xml:space="preserve">                                               </w:t>
      </w:r>
    </w:p>
    <w:p>
      <w:pPr>
        <w:pStyle w:val="Body"/>
        <w:numPr>
          <w:ilvl w:val="0"/>
          <w:numId w:val="6"/>
        </w:numPr>
        <w:rPr>
          <w:rFonts w:ascii="Times New Roman" w:cs="Times New Roman" w:hAnsi="Times New Roman" w:eastAsia="Times New Roman"/>
          <w:sz w:val="24"/>
          <w:szCs w:val="24"/>
          <w:lang w:val="en-US"/>
        </w:rPr>
      </w:pPr>
      <w:r>
        <w:rPr>
          <w:rFonts w:ascii="Times New Roman" w:hAnsi="Times New Roman"/>
          <w:sz w:val="24"/>
          <w:szCs w:val="24"/>
          <w:rtl w:val="0"/>
          <w:lang w:val="en-US"/>
        </w:rPr>
        <w:t xml:space="preserve">District to remit $84000,00 by end of 2018  </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 xml:space="preserve">District to remit $7000,00 in Tithes on a monthly bases </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 xml:space="preserve">District to remit $42000 by end of 2018 in offerings            </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District to remit $3500,00 on a monthly bases in offerings</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Each church to conduct 2 Stewardship seminars annually</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Each church to conduct stewardship lessons in Fishers of men classes</w:t>
      </w:r>
    </w:p>
    <w:p>
      <w:pPr>
        <w:pStyle w:val="Body"/>
        <w:rPr>
          <w:rFonts w:ascii="Times New Roman" w:cs="Times New Roman" w:hAnsi="Times New Roman" w:eastAsia="Times New Roman"/>
          <w:sz w:val="24"/>
          <w:szCs w:val="24"/>
        </w:rPr>
      </w:pPr>
    </w:p>
    <w:p>
      <w:pPr>
        <w:pStyle w:val="Body"/>
        <w:rPr>
          <w:rFonts w:ascii="Times New Roman" w:cs="Times New Roman" w:hAnsi="Times New Roman" w:eastAsia="Times New Roman"/>
          <w:sz w:val="24"/>
          <w:szCs w:val="24"/>
        </w:rPr>
      </w:pPr>
      <w:r>
        <w:rPr>
          <w:rFonts w:ascii="Times New Roman" w:hAnsi="Times New Roman"/>
          <w:b w:val="1"/>
          <w:bCs w:val="1"/>
          <w:sz w:val="24"/>
          <w:szCs w:val="24"/>
          <w:rtl w:val="0"/>
          <w:lang w:val="en-US"/>
        </w:rPr>
        <w:t>Goal 3:</w:t>
      </w:r>
      <w:r>
        <w:rPr>
          <w:rFonts w:ascii="Times New Roman" w:hAnsi="Times New Roman"/>
          <w:sz w:val="24"/>
          <w:szCs w:val="24"/>
          <w:rtl w:val="0"/>
          <w:lang w:val="en-US"/>
        </w:rPr>
        <w:t xml:space="preserve"> TO HAVE TRAINED ALL LOCAL CHURCH OFFICERS IN THE ADVENTIST UNDERSTANDING OF LEADERSHIP </w:t>
      </w:r>
    </w:p>
    <w:p>
      <w:pPr>
        <w:pStyle w:val="Body"/>
        <w:rPr>
          <w:rFonts w:ascii="Times New Roman" w:cs="Times New Roman" w:hAnsi="Times New Roman" w:eastAsia="Times New Roman"/>
          <w:b w:val="1"/>
          <w:bCs w:val="1"/>
          <w:sz w:val="24"/>
          <w:szCs w:val="24"/>
        </w:rPr>
      </w:pPr>
      <w:r>
        <w:rPr>
          <w:rFonts w:ascii="Times New Roman" w:hAnsi="Times New Roman"/>
          <w:b w:val="1"/>
          <w:bCs w:val="1"/>
          <w:sz w:val="24"/>
          <w:szCs w:val="24"/>
          <w:rtl w:val="0"/>
          <w:lang w:val="en-US"/>
        </w:rPr>
        <w:t>Action Plans</w:t>
      </w:r>
    </w:p>
    <w:p>
      <w:pPr>
        <w:pStyle w:val="Body"/>
        <w:numPr>
          <w:ilvl w:val="0"/>
          <w:numId w:val="7"/>
        </w:numPr>
        <w:rPr>
          <w:rFonts w:ascii="Times New Roman" w:cs="Times New Roman" w:hAnsi="Times New Roman" w:eastAsia="Times New Roman"/>
          <w:sz w:val="24"/>
          <w:szCs w:val="24"/>
          <w:lang w:val="en-US"/>
        </w:rPr>
      </w:pPr>
      <w:r>
        <w:rPr>
          <w:rFonts w:ascii="Times New Roman" w:hAnsi="Times New Roman"/>
          <w:sz w:val="24"/>
          <w:szCs w:val="24"/>
          <w:rtl w:val="0"/>
          <w:lang w:val="en-US"/>
        </w:rPr>
        <w:t>TO CONDUCT 1 DISTRICT LAUNCH annually</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TO TRAIN ALL CHURCH OFFICERS</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 xml:space="preserve">Each church to conduct 4 leadership seminars/lessons annually                                                                                                     </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 xml:space="preserve">Each church conduct 2 seminars on minute writing annually                                                                                                  </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Each church conduct 2 seminars/lessons on how to chair meetings</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Each church to conduct church board meeting at-least once a month and church business meeting at-least once a quarter.Goal 4</w:t>
      </w:r>
    </w:p>
    <w:p>
      <w:pPr>
        <w:pStyle w:val="Body"/>
        <w:rPr>
          <w:rFonts w:ascii="Times New Roman" w:cs="Times New Roman" w:hAnsi="Times New Roman" w:eastAsia="Times New Roman"/>
          <w:sz w:val="24"/>
          <w:szCs w:val="24"/>
        </w:rPr>
      </w:pPr>
    </w:p>
    <w:p>
      <w:pPr>
        <w:pStyle w:val="Body"/>
        <w:rPr>
          <w:rFonts w:ascii="Times New Roman" w:cs="Times New Roman" w:hAnsi="Times New Roman" w:eastAsia="Times New Roman"/>
          <w:sz w:val="24"/>
          <w:szCs w:val="24"/>
        </w:rPr>
      </w:pPr>
      <w:r>
        <w:rPr>
          <w:rFonts w:ascii="Times New Roman" w:hAnsi="Times New Roman"/>
          <w:b w:val="1"/>
          <w:bCs w:val="1"/>
          <w:sz w:val="24"/>
          <w:szCs w:val="24"/>
          <w:rtl w:val="0"/>
          <w:lang w:val="en-US"/>
        </w:rPr>
        <w:t>Goal 4:</w:t>
      </w:r>
      <w:r>
        <w:rPr>
          <w:rFonts w:ascii="Times New Roman" w:hAnsi="Times New Roman"/>
          <w:sz w:val="24"/>
          <w:szCs w:val="24"/>
          <w:rtl w:val="0"/>
          <w:lang w:val="en-US"/>
        </w:rPr>
        <w:t xml:space="preserve"> </w:t>
      </w:r>
      <w:r>
        <w:rPr>
          <w:rFonts w:ascii="Times New Roman" w:hAnsi="Times New Roman"/>
          <w:sz w:val="24"/>
          <w:szCs w:val="24"/>
          <w:rtl w:val="0"/>
          <w:lang w:val="en-US"/>
        </w:rPr>
        <w:t>TO PROMOTE INFRASTRUCTURAL DEVELOPMENT WITHIN OUR TERRITORY</w:t>
      </w:r>
      <w:r>
        <w:rPr>
          <w:rFonts w:ascii="Times New Roman" w:hAnsi="Times New Roman"/>
          <w:sz w:val="24"/>
          <w:szCs w:val="24"/>
          <w:rtl w:val="0"/>
          <w:lang w:val="en-US"/>
        </w:rPr>
        <w:t xml:space="preserve"> </w:t>
      </w:r>
    </w:p>
    <w:p>
      <w:pPr>
        <w:pStyle w:val="Body"/>
        <w:rPr>
          <w:rFonts w:ascii="Times New Roman" w:cs="Times New Roman" w:hAnsi="Times New Roman" w:eastAsia="Times New Roman"/>
          <w:b w:val="1"/>
          <w:bCs w:val="1"/>
          <w:sz w:val="24"/>
          <w:szCs w:val="24"/>
        </w:rPr>
      </w:pPr>
      <w:r>
        <w:rPr>
          <w:rFonts w:ascii="Times New Roman" w:hAnsi="Times New Roman"/>
          <w:b w:val="1"/>
          <w:bCs w:val="1"/>
          <w:sz w:val="24"/>
          <w:szCs w:val="24"/>
          <w:rtl w:val="0"/>
          <w:lang w:val="en-US"/>
        </w:rPr>
        <w:t>Action Plans:</w:t>
      </w:r>
    </w:p>
    <w:p>
      <w:pPr>
        <w:pStyle w:val="Body"/>
        <w:numPr>
          <w:ilvl w:val="0"/>
          <w:numId w:val="8"/>
        </w:numPr>
        <w:rPr>
          <w:rFonts w:ascii="Times New Roman" w:cs="Times New Roman" w:hAnsi="Times New Roman" w:eastAsia="Times New Roman"/>
          <w:sz w:val="24"/>
          <w:szCs w:val="24"/>
          <w:lang w:val="en-US"/>
        </w:rPr>
      </w:pPr>
      <w:r>
        <w:rPr>
          <w:rFonts w:ascii="Times New Roman" w:hAnsi="Times New Roman"/>
          <w:sz w:val="24"/>
          <w:szCs w:val="24"/>
          <w:rtl w:val="0"/>
          <w:lang w:val="en-US"/>
        </w:rPr>
        <w:t>To complete all Church structures under construction</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To construct a toilet in each of our church stands being developed</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to Construct at-least one school</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to Construct at-least one clinic</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to establish a schools development committee</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to establish infrastructural development committee</w:t>
      </w:r>
    </w:p>
    <w:p>
      <w:pPr>
        <w:pStyle w:val="Body"/>
        <w:rPr>
          <w:rFonts w:ascii="Times New Roman" w:cs="Times New Roman" w:hAnsi="Times New Roman" w:eastAsia="Times New Roman"/>
          <w:sz w:val="24"/>
          <w:szCs w:val="24"/>
        </w:rPr>
      </w:pPr>
    </w:p>
    <w:p>
      <w:pPr>
        <w:pStyle w:val="Body"/>
        <w:rPr>
          <w:rFonts w:ascii="Times New Roman" w:cs="Times New Roman" w:hAnsi="Times New Roman" w:eastAsia="Times New Roman"/>
          <w:sz w:val="24"/>
          <w:szCs w:val="24"/>
        </w:rPr>
      </w:pPr>
      <w:r>
        <w:rPr>
          <w:rFonts w:ascii="Times New Roman" w:hAnsi="Times New Roman"/>
          <w:b w:val="1"/>
          <w:bCs w:val="1"/>
          <w:sz w:val="24"/>
          <w:szCs w:val="24"/>
          <w:rtl w:val="0"/>
          <w:lang w:val="en-US"/>
        </w:rPr>
        <w:t>Goal 5:</w:t>
      </w:r>
      <w:r>
        <w:rPr>
          <w:rFonts w:ascii="Times New Roman" w:hAnsi="Times New Roman"/>
          <w:sz w:val="24"/>
          <w:szCs w:val="24"/>
          <w:rtl w:val="0"/>
          <w:lang w:val="en-US"/>
        </w:rPr>
        <w:t xml:space="preserve"> </w:t>
      </w:r>
      <w:r>
        <w:rPr>
          <w:rFonts w:ascii="Times New Roman" w:hAnsi="Times New Roman"/>
          <w:sz w:val="24"/>
          <w:szCs w:val="24"/>
          <w:rtl w:val="0"/>
          <w:lang w:val="en-US"/>
        </w:rPr>
        <w:t>TO ENSURE THAT ALL OUR PROGRAMS ARE NEEDS ORIENTED</w:t>
      </w:r>
      <w:r>
        <w:rPr>
          <w:rFonts w:ascii="Times New Roman" w:hAnsi="Times New Roman"/>
          <w:sz w:val="24"/>
          <w:szCs w:val="24"/>
          <w:rtl w:val="0"/>
          <w:lang w:val="en-US"/>
        </w:rPr>
        <w:t xml:space="preserve"> </w:t>
      </w:r>
    </w:p>
    <w:p>
      <w:pPr>
        <w:pStyle w:val="Body"/>
        <w:numPr>
          <w:ilvl w:val="0"/>
          <w:numId w:val="9"/>
        </w:numPr>
        <w:rPr>
          <w:rFonts w:ascii="Times New Roman" w:cs="Times New Roman" w:hAnsi="Times New Roman" w:eastAsia="Times New Roman"/>
          <w:sz w:val="24"/>
          <w:szCs w:val="24"/>
          <w:lang w:val="en-US"/>
        </w:rPr>
      </w:pPr>
      <w:r>
        <w:rPr>
          <w:rFonts w:ascii="Times New Roman" w:hAnsi="Times New Roman"/>
          <w:sz w:val="24"/>
          <w:szCs w:val="24"/>
          <w:rtl w:val="0"/>
          <w:lang w:val="en-US"/>
        </w:rPr>
        <w:t>To establish at-least 3 exercise clubs/associations/teams</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 xml:space="preserve">District to conduct at-least 2 Health Expos annually </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District to conduct at-least 2 stop smoking programs</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District to conduct 1 food and clothing distribution programs annually</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District to drill at-least one borehole for a needy community</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 xml:space="preserve">District to translate at-least one SOP book into Ndebele </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 xml:space="preserve">to build </w:t>
      </w:r>
      <w:r>
        <w:rPr>
          <w:rFonts w:ascii="Times New Roman" w:hAnsi="Times New Roman"/>
          <w:sz w:val="24"/>
          <w:szCs w:val="24"/>
          <w:rtl w:val="0"/>
          <w:lang w:val="en-US"/>
        </w:rPr>
        <w:t xml:space="preserve">at-least </w:t>
      </w:r>
      <w:r>
        <w:rPr>
          <w:rFonts w:ascii="Times New Roman" w:hAnsi="Times New Roman"/>
          <w:sz w:val="24"/>
          <w:szCs w:val="24"/>
          <w:rtl w:val="0"/>
          <w:lang w:val="it-IT"/>
        </w:rPr>
        <w:t>one clinic</w:t>
      </w:r>
      <w:r>
        <w:rPr>
          <w:rFonts w:ascii="Times New Roman" w:hAnsi="Times New Roman"/>
          <w:sz w:val="24"/>
          <w:szCs w:val="24"/>
          <w:rtl w:val="0"/>
          <w:lang w:val="en-US"/>
        </w:rPr>
        <w:t xml:space="preserve"> &amp; one school </w:t>
      </w:r>
    </w:p>
    <w:p>
      <w:pPr>
        <w:pStyle w:val="Body"/>
        <w:rPr>
          <w:rFonts w:ascii="Times New Roman" w:cs="Times New Roman" w:hAnsi="Times New Roman" w:eastAsia="Times New Roman"/>
          <w:sz w:val="24"/>
          <w:szCs w:val="24"/>
        </w:rPr>
      </w:pPr>
    </w:p>
    <w:p>
      <w:pPr>
        <w:pStyle w:val="Body"/>
        <w:rPr>
          <w:rFonts w:ascii="Times New Roman" w:cs="Times New Roman" w:hAnsi="Times New Roman" w:eastAsia="Times New Roman"/>
          <w:sz w:val="24"/>
          <w:szCs w:val="24"/>
        </w:rPr>
      </w:pPr>
    </w:p>
    <w:p>
      <w:pPr>
        <w:pStyle w:val="Body"/>
        <w:rPr>
          <w:rFonts w:ascii="Times New Roman" w:cs="Times New Roman" w:hAnsi="Times New Roman" w:eastAsia="Times New Roman"/>
          <w:sz w:val="24"/>
          <w:szCs w:val="24"/>
        </w:rPr>
      </w:pPr>
      <w:r>
        <w:rPr>
          <w:rFonts w:ascii="Times New Roman" w:hAnsi="Times New Roman"/>
          <w:b w:val="1"/>
          <w:bCs w:val="1"/>
          <w:sz w:val="24"/>
          <w:szCs w:val="24"/>
          <w:rtl w:val="0"/>
          <w:lang w:val="en-US"/>
        </w:rPr>
        <w:t>Goal 6:</w:t>
      </w:r>
      <w:r>
        <w:rPr>
          <w:rFonts w:ascii="Times New Roman" w:hAnsi="Times New Roman"/>
          <w:sz w:val="24"/>
          <w:szCs w:val="24"/>
          <w:rtl w:val="0"/>
          <w:lang w:val="en-US"/>
        </w:rPr>
        <w:t xml:space="preserve"> </w:t>
      </w:r>
      <w:r>
        <w:rPr>
          <w:rFonts w:ascii="Times New Roman" w:hAnsi="Times New Roman"/>
          <w:sz w:val="24"/>
          <w:szCs w:val="24"/>
          <w:rtl w:val="0"/>
          <w:lang w:val="en-US"/>
        </w:rPr>
        <w:t>To grow companies into churches</w:t>
      </w:r>
      <w:r>
        <w:rPr>
          <w:rFonts w:ascii="Times New Roman" w:hAnsi="Times New Roman"/>
          <w:sz w:val="24"/>
          <w:szCs w:val="24"/>
          <w:rtl w:val="0"/>
          <w:lang w:val="en-US"/>
        </w:rPr>
        <w:t xml:space="preserve"> </w:t>
      </w:r>
    </w:p>
    <w:p>
      <w:pPr>
        <w:pStyle w:val="Body"/>
        <w:numPr>
          <w:ilvl w:val="0"/>
          <w:numId w:val="10"/>
        </w:numPr>
        <w:rPr>
          <w:rFonts w:ascii="Times New Roman" w:cs="Times New Roman" w:hAnsi="Times New Roman" w:eastAsia="Times New Roman"/>
          <w:sz w:val="24"/>
          <w:szCs w:val="24"/>
          <w:lang w:val="en-US"/>
        </w:rPr>
      </w:pPr>
      <w:r>
        <w:rPr>
          <w:rFonts w:ascii="Times New Roman" w:hAnsi="Times New Roman"/>
          <w:sz w:val="24"/>
          <w:szCs w:val="24"/>
          <w:rtl w:val="0"/>
          <w:lang w:val="en-US"/>
        </w:rPr>
        <w:t xml:space="preserve">To organise at-least 3 companies into Church                                                           </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To establish at-least 3 sabbath school branches t</w:t>
      </w:r>
    </w:p>
    <w:p>
      <w:pPr>
        <w:pStyle w:val="Body"/>
        <w:rPr>
          <w:rFonts w:ascii="Times New Roman" w:cs="Times New Roman" w:hAnsi="Times New Roman" w:eastAsia="Times New Roman"/>
          <w:sz w:val="24"/>
          <w:szCs w:val="24"/>
        </w:rPr>
      </w:pPr>
    </w:p>
    <w:p>
      <w:pPr>
        <w:pStyle w:val="Body"/>
        <w:jc w:val="center"/>
        <w:rPr>
          <w:rFonts w:ascii="Times New Roman" w:cs="Times New Roman" w:hAnsi="Times New Roman" w:eastAsia="Times New Roman"/>
          <w:b w:val="1"/>
          <w:bCs w:val="1"/>
          <w:sz w:val="24"/>
          <w:szCs w:val="24"/>
        </w:rPr>
      </w:pPr>
      <w:r>
        <w:rPr>
          <w:rFonts w:ascii="Times New Roman" w:hAnsi="Times New Roman"/>
          <w:b w:val="1"/>
          <w:bCs w:val="1"/>
          <w:sz w:val="24"/>
          <w:szCs w:val="24"/>
          <w:rtl w:val="0"/>
          <w:lang w:val="en-US"/>
        </w:rPr>
        <w:t>Evangelism Strategies</w:t>
      </w:r>
    </w:p>
    <w:p>
      <w:pPr>
        <w:pStyle w:val="Body"/>
        <w:numPr>
          <w:ilvl w:val="0"/>
          <w:numId w:val="11"/>
        </w:numPr>
        <w:rPr>
          <w:rFonts w:ascii="Times New Roman" w:cs="Times New Roman" w:hAnsi="Times New Roman" w:eastAsia="Times New Roman"/>
          <w:sz w:val="24"/>
          <w:szCs w:val="24"/>
          <w:lang w:val="en-US"/>
        </w:rPr>
      </w:pPr>
      <w:r>
        <w:rPr>
          <w:rFonts w:ascii="Times New Roman" w:hAnsi="Times New Roman"/>
          <w:sz w:val="24"/>
          <w:szCs w:val="24"/>
          <w:rtl w:val="0"/>
          <w:lang w:val="en-US"/>
        </w:rPr>
        <w:t>Enrol people on VOP</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Distribute book of the year</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distribute adventist literature</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recruits more LEs</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conduct family life seminars for both adventist and non adventist couples</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establish exercise clubs or teams</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conduct stop smoking programs</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conduct civic leadership seminars</w:t>
      </w:r>
    </w:p>
    <w:p>
      <w:pPr>
        <w:pStyle w:val="Body"/>
        <w:rPr>
          <w:rFonts w:ascii="Times New Roman" w:cs="Times New Roman" w:hAnsi="Times New Roman" w:eastAsia="Times New Roman"/>
          <w:sz w:val="24"/>
          <w:szCs w:val="24"/>
        </w:rPr>
      </w:pPr>
    </w:p>
    <w:p>
      <w:pPr>
        <w:pStyle w:val="Body"/>
        <w:jc w:val="center"/>
        <w:rPr>
          <w:rFonts w:ascii="Times New Roman" w:cs="Times New Roman" w:hAnsi="Times New Roman" w:eastAsia="Times New Roman"/>
          <w:b w:val="1"/>
          <w:bCs w:val="1"/>
          <w:sz w:val="24"/>
          <w:szCs w:val="24"/>
        </w:rPr>
      </w:pPr>
      <w:r>
        <w:rPr>
          <w:rFonts w:ascii="Times New Roman" w:hAnsi="Times New Roman"/>
          <w:b w:val="1"/>
          <w:bCs w:val="1"/>
          <w:sz w:val="24"/>
          <w:szCs w:val="24"/>
          <w:rtl w:val="0"/>
          <w:lang w:val="en-US"/>
        </w:rPr>
        <w:t>How to address syncretism and dual allegiance</w:t>
      </w:r>
    </w:p>
    <w:p>
      <w:pPr>
        <w:pStyle w:val="Body"/>
        <w:numPr>
          <w:ilvl w:val="0"/>
          <w:numId w:val="12"/>
        </w:numPr>
        <w:rPr>
          <w:rFonts w:ascii="Times New Roman" w:cs="Times New Roman" w:hAnsi="Times New Roman" w:eastAsia="Times New Roman"/>
          <w:sz w:val="24"/>
          <w:szCs w:val="24"/>
          <w:lang w:val="en-US"/>
        </w:rPr>
      </w:pPr>
      <w:r>
        <w:rPr>
          <w:rFonts w:ascii="Times New Roman" w:hAnsi="Times New Roman"/>
          <w:sz w:val="24"/>
          <w:szCs w:val="24"/>
          <w:rtl w:val="0"/>
          <w:lang w:val="en-US"/>
        </w:rPr>
        <w:t>educate the church on biblical position</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to hold revival meetings</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to preach targeted sermons</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to intensify prayer-band</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to conduct Civic leadership seminars</w:t>
      </w:r>
    </w:p>
    <w:p>
      <w:pPr>
        <w:pStyle w:val="Body"/>
        <w:numPr>
          <w:ilvl w:val="0"/>
          <w:numId w:val="4"/>
        </w:numPr>
        <w:rPr>
          <w:rFonts w:ascii="Times New Roman" w:cs="Times New Roman" w:hAnsi="Times New Roman" w:eastAsia="Times New Roman"/>
          <w:sz w:val="24"/>
          <w:szCs w:val="24"/>
          <w:lang w:val="en-US"/>
        </w:rPr>
      </w:pPr>
      <w:r>
        <w:rPr>
          <w:rFonts w:ascii="Times New Roman" w:hAnsi="Times New Roman"/>
          <w:sz w:val="24"/>
          <w:szCs w:val="24"/>
          <w:rtl w:val="0"/>
          <w:lang w:val="en-US"/>
        </w:rPr>
        <w:t>to deploy Bible workers in affected areas KIDS CORNER</w:t>
      </w:r>
    </w:p>
    <w:p>
      <w:pPr>
        <w:pStyle w:val="Body"/>
        <w:bidi w:val="0"/>
        <w:spacing w:after="200" w:line="276" w:lineRule="auto"/>
        <w:ind w:left="0" w:right="0" w:firstLine="0"/>
        <w:jc w:val="left"/>
        <w:rPr>
          <w:rFonts w:ascii="Calibri" w:cs="Calibri" w:hAnsi="Calibri" w:eastAsia="Calibri"/>
          <w:u w:color="000000"/>
          <w:rtl w:val="0"/>
        </w:rPr>
      </w:pPr>
    </w:p>
    <w:p>
      <w:pPr>
        <w:pStyle w:val="Body"/>
        <w:bidi w:val="0"/>
        <w:spacing w:after="200" w:line="276" w:lineRule="auto"/>
        <w:ind w:left="0" w:right="0" w:firstLine="0"/>
        <w:jc w:val="left"/>
        <w:rPr>
          <w:rFonts w:ascii="Calibri" w:cs="Calibri" w:hAnsi="Calibri" w:eastAsia="Calibri"/>
          <w:u w:color="000000"/>
          <w:rtl w:val="0"/>
        </w:rPr>
      </w:pPr>
    </w:p>
    <w:p>
      <w:pPr>
        <w:pStyle w:val="Body"/>
        <w:bidi w:val="0"/>
        <w:spacing w:after="200" w:line="276" w:lineRule="auto"/>
        <w:ind w:left="0" w:right="0" w:firstLine="0"/>
        <w:jc w:val="left"/>
        <w:rPr>
          <w:rFonts w:ascii="Calibri" w:cs="Calibri" w:hAnsi="Calibri" w:eastAsia="Calibri"/>
          <w:u w:color="000000"/>
          <w:rtl w:val="0"/>
        </w:rPr>
      </w:pPr>
    </w:p>
    <w:p>
      <w:pPr>
        <w:pStyle w:val="Body"/>
        <w:bidi w:val="0"/>
        <w:spacing w:after="200" w:line="276" w:lineRule="auto"/>
        <w:ind w:left="0" w:right="0" w:firstLine="0"/>
        <w:jc w:val="left"/>
        <w:rPr>
          <w:rFonts w:ascii="Calibri" w:cs="Calibri" w:hAnsi="Calibri" w:eastAsia="Calibri"/>
          <w:u w:color="000000"/>
          <w:rtl w:val="0"/>
        </w:rPr>
      </w:pPr>
    </w:p>
    <w:p>
      <w:pPr>
        <w:pStyle w:val="Body"/>
        <w:bidi w:val="0"/>
        <w:spacing w:after="200" w:line="276" w:lineRule="auto"/>
        <w:ind w:left="0" w:right="0" w:firstLine="0"/>
        <w:jc w:val="left"/>
        <w:rPr>
          <w:rFonts w:ascii="Calibri" w:cs="Calibri" w:hAnsi="Calibri" w:eastAsia="Calibri"/>
          <w:u w:color="000000"/>
          <w:rtl w:val="0"/>
        </w:rPr>
      </w:pPr>
    </w:p>
    <w:p>
      <w:pPr>
        <w:pStyle w:val="Body"/>
        <w:bidi w:val="0"/>
        <w:spacing w:after="200" w:line="276" w:lineRule="auto"/>
        <w:ind w:left="0" w:right="0" w:firstLine="0"/>
        <w:jc w:val="left"/>
        <w:rPr>
          <w:rFonts w:ascii="Calibri" w:cs="Calibri" w:hAnsi="Calibri" w:eastAsia="Calibri"/>
          <w:u w:color="000000"/>
          <w:rtl w:val="0"/>
        </w:rPr>
      </w:pPr>
    </w:p>
    <w:p>
      <w:pPr>
        <w:pStyle w:val="Body"/>
        <w:bidi w:val="0"/>
        <w:spacing w:after="200" w:line="276" w:lineRule="auto"/>
        <w:ind w:left="0" w:right="0" w:firstLine="0"/>
        <w:jc w:val="left"/>
        <w:rPr>
          <w:rFonts w:ascii="Calibri" w:cs="Calibri" w:hAnsi="Calibri" w:eastAsia="Calibri"/>
          <w:u w:color="000000"/>
          <w:rtl w:val="0"/>
        </w:rPr>
      </w:pPr>
    </w:p>
    <w:p>
      <w:pPr>
        <w:pStyle w:val="Body"/>
        <w:bidi w:val="0"/>
        <w:spacing w:after="200" w:line="276" w:lineRule="auto"/>
        <w:ind w:left="0" w:right="0" w:firstLine="0"/>
        <w:jc w:val="left"/>
        <w:rPr>
          <w:rFonts w:ascii="Calibri" w:cs="Calibri" w:hAnsi="Calibri" w:eastAsia="Calibri"/>
          <w:u w:color="000000"/>
          <w:rtl w:val="0"/>
        </w:rPr>
      </w:pPr>
    </w:p>
    <w:p>
      <w:pPr>
        <w:pStyle w:val="Body"/>
        <w:bidi w:val="0"/>
        <w:spacing w:after="200" w:line="276" w:lineRule="auto"/>
        <w:ind w:left="0" w:right="0" w:firstLine="0"/>
        <w:jc w:val="left"/>
        <w:rPr>
          <w:rFonts w:ascii="Calibri" w:cs="Calibri" w:hAnsi="Calibri" w:eastAsia="Calibri"/>
          <w:u w:color="000000"/>
          <w:rtl w:val="0"/>
        </w:rPr>
      </w:pPr>
    </w:p>
    <w:p>
      <w:pPr>
        <w:pStyle w:val="Body"/>
        <w:bidi w:val="0"/>
        <w:spacing w:after="200" w:line="276" w:lineRule="auto"/>
        <w:ind w:left="0" w:right="0" w:firstLine="0"/>
        <w:jc w:val="left"/>
        <w:rPr>
          <w:rFonts w:ascii="Calibri" w:cs="Calibri" w:hAnsi="Calibri" w:eastAsia="Calibri"/>
          <w:u w:color="000000"/>
          <w:rtl w:val="0"/>
        </w:rPr>
      </w:pPr>
    </w:p>
    <w:p>
      <w:pPr>
        <w:pStyle w:val="Body"/>
        <w:bidi w:val="0"/>
        <w:spacing w:after="200" w:line="276" w:lineRule="auto"/>
        <w:ind w:left="0" w:right="0" w:firstLine="0"/>
        <w:jc w:val="left"/>
        <w:rPr>
          <w:rFonts w:ascii="Calibri" w:cs="Calibri" w:hAnsi="Calibri" w:eastAsia="Calibri"/>
          <w:u w:color="000000"/>
          <w:rtl w:val="0"/>
        </w:rPr>
      </w:pPr>
    </w:p>
    <w:p>
      <w:pPr>
        <w:pStyle w:val="Body"/>
        <w:bidi w:val="0"/>
        <w:spacing w:after="200" w:line="276" w:lineRule="auto"/>
        <w:ind w:left="0" w:right="0" w:firstLine="0"/>
        <w:jc w:val="left"/>
        <w:rPr>
          <w:rFonts w:ascii="Calibri" w:cs="Calibri" w:hAnsi="Calibri" w:eastAsia="Calibri"/>
          <w:u w:color="000000"/>
          <w:rtl w:val="0"/>
        </w:rPr>
      </w:pPr>
    </w:p>
    <w:p>
      <w:pPr>
        <w:pStyle w:val="Body"/>
        <w:bidi w:val="0"/>
        <w:spacing w:after="200" w:line="276" w:lineRule="auto"/>
        <w:ind w:left="0" w:right="0" w:firstLine="0"/>
        <w:jc w:val="left"/>
        <w:rPr>
          <w:rFonts w:ascii="Calibri" w:cs="Calibri" w:hAnsi="Calibri" w:eastAsia="Calibri"/>
          <w:u w:color="000000"/>
          <w:rtl w:val="0"/>
        </w:rPr>
      </w:pPr>
    </w:p>
    <w:p>
      <w:pPr>
        <w:pStyle w:val="Body"/>
        <w:bidi w:val="0"/>
        <w:spacing w:after="200" w:line="276" w:lineRule="auto"/>
        <w:ind w:left="0" w:right="0" w:firstLine="0"/>
        <w:jc w:val="left"/>
        <w:rPr>
          <w:rFonts w:ascii="Calibri" w:cs="Calibri" w:hAnsi="Calibri" w:eastAsia="Calibri"/>
          <w:u w:color="000000"/>
          <w:rtl w:val="0"/>
        </w:rPr>
      </w:pPr>
    </w:p>
    <w:p>
      <w:pPr>
        <w:pStyle w:val="Body"/>
        <w:bidi w:val="0"/>
        <w:spacing w:after="200" w:line="276" w:lineRule="auto"/>
        <w:ind w:left="0" w:right="0" w:firstLine="0"/>
        <w:jc w:val="left"/>
        <w:rPr>
          <w:rFonts w:ascii="Calibri" w:cs="Calibri" w:hAnsi="Calibri" w:eastAsia="Calibri"/>
          <w:u w:color="000000"/>
          <w:rtl w:val="0"/>
        </w:rPr>
      </w:pPr>
    </w:p>
    <w:p>
      <w:pPr>
        <w:pStyle w:val="Body"/>
        <w:bidi w:val="0"/>
        <w:spacing w:after="200" w:line="276" w:lineRule="auto"/>
        <w:ind w:left="0" w:right="0" w:firstLine="0"/>
        <w:jc w:val="left"/>
        <w:rPr>
          <w:rFonts w:ascii="Calibri" w:cs="Calibri" w:hAnsi="Calibri" w:eastAsia="Calibri"/>
          <w:u w:color="000000"/>
          <w:rtl w:val="0"/>
        </w:rPr>
      </w:pPr>
    </w:p>
    <w:p>
      <w:pPr>
        <w:pStyle w:val="Body"/>
        <w:bidi w:val="0"/>
        <w:spacing w:after="200" w:line="276" w:lineRule="auto"/>
        <w:ind w:left="0" w:right="0" w:firstLine="0"/>
        <w:jc w:val="left"/>
        <w:rPr>
          <w:rFonts w:ascii="Calibri" w:cs="Calibri" w:hAnsi="Calibri" w:eastAsia="Calibri"/>
          <w:u w:color="000000"/>
          <w:rtl w:val="0"/>
        </w:rPr>
      </w:pPr>
    </w:p>
    <w:p>
      <w:pPr>
        <w:pStyle w:val="Body"/>
        <w:bidi w:val="0"/>
        <w:spacing w:after="200" w:line="276" w:lineRule="auto"/>
        <w:ind w:left="0" w:right="0" w:firstLine="0"/>
        <w:jc w:val="left"/>
        <w:rPr>
          <w:rFonts w:ascii="Calibri" w:cs="Calibri" w:hAnsi="Calibri" w:eastAsia="Calibri"/>
          <w:u w:color="000000"/>
          <w:rtl w:val="0"/>
        </w:rPr>
      </w:pPr>
    </w:p>
    <w:p>
      <w:pPr>
        <w:pStyle w:val="Body"/>
        <w:bidi w:val="0"/>
        <w:spacing w:after="200" w:line="276" w:lineRule="auto"/>
        <w:ind w:left="0" w:right="0" w:firstLine="0"/>
        <w:jc w:val="left"/>
        <w:rPr>
          <w:rFonts w:ascii="Calibri" w:cs="Calibri" w:hAnsi="Calibri" w:eastAsia="Calibri"/>
          <w:u w:color="000000"/>
          <w:rtl w:val="0"/>
        </w:rPr>
      </w:pPr>
      <w:r>
        <w:rPr>
          <w:rFonts w:ascii="Calibri" w:cs="Calibri" w:hAnsi="Calibri" w:eastAsia="Calibri"/>
          <w:u w:color="000000"/>
          <w:rtl w:val="0"/>
          <w:lang w:val="en-US"/>
        </w:rPr>
        <w:t>Success stories:</w:t>
      </w:r>
    </w:p>
    <w:tbl>
      <w:tblPr>
        <w:tblW w:w="9632" w:type="dxa"/>
        <w:jc w:val="left"/>
        <w:tblInd w:w="108"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2408"/>
        <w:gridCol w:w="2408"/>
        <w:gridCol w:w="2408"/>
        <w:gridCol w:w="2408"/>
      </w:tblGrid>
      <w:tr>
        <w:tblPrEx>
          <w:shd w:val="clear" w:color="auto" w:fill="bdc0bf"/>
        </w:tblPrEx>
        <w:trPr>
          <w:trHeight w:val="8445" w:hRule="atLeast"/>
          <w:tblHeader/>
        </w:trPr>
        <w:tc>
          <w:tcPr>
            <w:tcW w:type="dxa" w:w="2408"/>
            <w:tcBorders>
              <w:top w:val="single" w:color="000000" w:sz="2" w:space="0" w:shadow="0" w:frame="0"/>
              <w:left w:val="single" w:color="000000" w:sz="2" w:space="0" w:shadow="0" w:frame="0"/>
              <w:bottom w:val="single" w:color="000000" w:sz="4" w:space="0" w:shadow="0" w:frame="0"/>
              <w:right w:val="single" w:color="000000" w:sz="2" w:space="0" w:shadow="0" w:frame="0"/>
            </w:tcBorders>
            <w:shd w:val="clear" w:color="auto" w:fill="bdc0bf"/>
            <w:tcMar>
              <w:top w:type="dxa" w:w="80"/>
              <w:left w:type="dxa" w:w="80"/>
              <w:bottom w:type="dxa" w:w="80"/>
              <w:right w:type="dxa" w:w="80"/>
            </w:tcMar>
            <w:vAlign w:val="top"/>
          </w:tcPr>
          <w:p>
            <w:pPr>
              <w:pStyle w:val="Table Style 1"/>
              <w:bidi w:val="0"/>
            </w:pPr>
            <w:r>
              <w:rPr>
                <w:rFonts w:ascii="Helvetica" w:cs="Arial Unicode MS" w:hAnsi="Helvetica" w:eastAsia="Arial Unicode MS"/>
                <w:rtl w:val="0"/>
              </w:rPr>
              <w:t xml:space="preserve">PERSONAL MINISTRIES </w:t>
            </w:r>
          </w:p>
          <w:p>
            <w:pPr>
              <w:pStyle w:val="Table Style 1"/>
              <w:bidi w:val="0"/>
            </w:pPr>
          </w:p>
        </w:tc>
        <w:tc>
          <w:tcPr>
            <w:tcW w:type="dxa" w:w="2408"/>
            <w:tcBorders>
              <w:top w:val="single" w:color="000000" w:sz="2" w:space="0" w:shadow="0" w:frame="0"/>
              <w:left w:val="single" w:color="000000" w:sz="2" w:space="0" w:shadow="0" w:frame="0"/>
              <w:bottom w:val="single" w:color="000000" w:sz="4" w:space="0" w:shadow="0" w:frame="0"/>
              <w:right w:val="single" w:color="000000" w:sz="2" w:space="0" w:shadow="0" w:frame="0"/>
            </w:tcBorders>
            <w:shd w:val="clear" w:color="auto" w:fill="bdc0bf"/>
            <w:tcMar>
              <w:top w:type="dxa" w:w="80"/>
              <w:left w:type="dxa" w:w="80"/>
              <w:bottom w:type="dxa" w:w="80"/>
              <w:right w:type="dxa" w:w="80"/>
            </w:tcMar>
            <w:vAlign w:val="top"/>
          </w:tcPr>
          <w:p>
            <w:pPr>
              <w:pStyle w:val="Table Style 1"/>
              <w:bidi w:val="0"/>
            </w:pPr>
            <w:r>
              <w:rPr>
                <w:rFonts w:cs="Arial Unicode MS" w:eastAsia="Arial Unicode MS"/>
                <w:rtl w:val="0"/>
                <w:lang w:val="en-US"/>
              </w:rPr>
              <w:t>STEWARDSHIP</w:t>
            </w:r>
          </w:p>
          <w:p>
            <w:pPr>
              <w:pStyle w:val="Table Style 1"/>
              <w:bidi w:val="0"/>
            </w:pPr>
            <w:r>
              <w:rPr>
                <w:rFonts w:cs="Arial Unicode MS" w:eastAsia="Arial Unicode MS"/>
                <w:rtl w:val="0"/>
                <w:lang w:val="en-US"/>
              </w:rPr>
              <w:t>the 22/05/2018</w:t>
            </w:r>
            <w:r>
              <w:drawing>
                <wp:inline distT="0" distB="0" distL="0" distR="0">
                  <wp:extent cx="1529221" cy="860187"/>
                  <wp:effectExtent l="0" t="0" r="0" b="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20180522_111759.jpg"/>
                          <pic:cNvPicPr>
                            <a:picLocks noChangeAspect="1"/>
                          </pic:cNvPicPr>
                        </pic:nvPicPr>
                        <pic:blipFill>
                          <a:blip r:embed="rId5">
                            <a:extLst/>
                          </a:blip>
                          <a:stretch>
                            <a:fillRect/>
                          </a:stretch>
                        </pic:blipFill>
                        <pic:spPr>
                          <a:xfrm>
                            <a:off x="0" y="0"/>
                            <a:ext cx="1529221" cy="860187"/>
                          </a:xfrm>
                          <a:prstGeom prst="rect">
                            <a:avLst/>
                          </a:prstGeom>
                          <a:ln w="12700" cap="flat">
                            <a:noFill/>
                            <a:miter lim="400000"/>
                          </a:ln>
                          <a:effectLst/>
                        </pic:spPr>
                      </pic:pic>
                    </a:graphicData>
                  </a:graphic>
                </wp:inline>
              </w:drawing>
            </w:r>
            <w:r>
              <w:drawing>
                <wp:inline distT="0" distB="0" distL="0" distR="0">
                  <wp:extent cx="1529221" cy="860187"/>
                  <wp:effectExtent l="0" t="0" r="0" b="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20180522_111706.jpg"/>
                          <pic:cNvPicPr>
                            <a:picLocks noChangeAspect="1"/>
                          </pic:cNvPicPr>
                        </pic:nvPicPr>
                        <pic:blipFill>
                          <a:blip r:embed="rId6">
                            <a:extLst/>
                          </a:blip>
                          <a:stretch>
                            <a:fillRect/>
                          </a:stretch>
                        </pic:blipFill>
                        <pic:spPr>
                          <a:xfrm>
                            <a:off x="0" y="0"/>
                            <a:ext cx="1529221" cy="860187"/>
                          </a:xfrm>
                          <a:prstGeom prst="rect">
                            <a:avLst/>
                          </a:prstGeom>
                          <a:ln w="12700" cap="flat">
                            <a:noFill/>
                            <a:miter lim="400000"/>
                          </a:ln>
                          <a:effectLst/>
                        </pic:spPr>
                      </pic:pic>
                    </a:graphicData>
                  </a:graphic>
                </wp:inline>
              </w:drawing>
            </w:r>
            <w:r>
              <w:drawing>
                <wp:inline distT="0" distB="0" distL="0" distR="0">
                  <wp:extent cx="1529221" cy="860187"/>
                  <wp:effectExtent l="0" t="0" r="0" b="0"/>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20180522_111544.jpg"/>
                          <pic:cNvPicPr>
                            <a:picLocks noChangeAspect="1"/>
                          </pic:cNvPicPr>
                        </pic:nvPicPr>
                        <pic:blipFill>
                          <a:blip r:embed="rId7">
                            <a:extLst/>
                          </a:blip>
                          <a:stretch>
                            <a:fillRect/>
                          </a:stretch>
                        </pic:blipFill>
                        <pic:spPr>
                          <a:xfrm>
                            <a:off x="0" y="0"/>
                            <a:ext cx="1529221" cy="860187"/>
                          </a:xfrm>
                          <a:prstGeom prst="rect">
                            <a:avLst/>
                          </a:prstGeom>
                          <a:ln w="12700" cap="flat">
                            <a:noFill/>
                            <a:miter lim="400000"/>
                          </a:ln>
                          <a:effectLst/>
                        </pic:spPr>
                      </pic:pic>
                    </a:graphicData>
                  </a:graphic>
                </wp:inline>
              </w:drawing>
            </w:r>
            <w:r>
              <w:drawing>
                <wp:inline distT="0" distB="0" distL="0" distR="0">
                  <wp:extent cx="1529221" cy="2718614"/>
                  <wp:effectExtent l="0" t="0" r="0" b="0"/>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20180522_110645.png"/>
                          <pic:cNvPicPr>
                            <a:picLocks noChangeAspect="1"/>
                          </pic:cNvPicPr>
                        </pic:nvPicPr>
                        <pic:blipFill>
                          <a:blip r:embed="rId8">
                            <a:extLst/>
                          </a:blip>
                          <a:stretch>
                            <a:fillRect/>
                          </a:stretch>
                        </pic:blipFill>
                        <pic:spPr>
                          <a:xfrm>
                            <a:off x="0" y="0"/>
                            <a:ext cx="1529221" cy="2718614"/>
                          </a:xfrm>
                          <a:prstGeom prst="rect">
                            <a:avLst/>
                          </a:prstGeom>
                          <a:ln w="12700" cap="flat">
                            <a:noFill/>
                            <a:miter lim="400000"/>
                          </a:ln>
                          <a:effectLst/>
                        </pic:spPr>
                      </pic:pic>
                    </a:graphicData>
                  </a:graphic>
                </wp:inline>
              </w:drawing>
            </w:r>
          </w:p>
        </w:tc>
        <w:tc>
          <w:tcPr>
            <w:tcW w:type="dxa" w:w="2408"/>
            <w:tcBorders>
              <w:top w:val="single" w:color="000000" w:sz="2" w:space="0" w:shadow="0" w:frame="0"/>
              <w:left w:val="single" w:color="000000" w:sz="2" w:space="0" w:shadow="0" w:frame="0"/>
              <w:bottom w:val="single" w:color="000000" w:sz="4" w:space="0" w:shadow="0" w:frame="0"/>
              <w:right w:val="single" w:color="000000" w:sz="2" w:space="0" w:shadow="0" w:frame="0"/>
            </w:tcBorders>
            <w:shd w:val="clear" w:color="auto" w:fill="bdc0bf"/>
            <w:tcMar>
              <w:top w:type="dxa" w:w="80"/>
              <w:left w:type="dxa" w:w="80"/>
              <w:bottom w:type="dxa" w:w="80"/>
              <w:right w:type="dxa" w:w="80"/>
            </w:tcMar>
            <w:vAlign w:val="top"/>
          </w:tcPr>
          <w:p>
            <w:pPr>
              <w:pStyle w:val="Table Style 1"/>
              <w:bidi w:val="0"/>
            </w:pPr>
            <w:r>
              <w:rPr>
                <w:rFonts w:cs="Arial Unicode MS" w:eastAsia="Arial Unicode MS"/>
                <w:rtl w:val="0"/>
              </w:rPr>
              <w:t>AY</w:t>
            </w:r>
          </w:p>
          <w:p>
            <w:pPr>
              <w:pStyle w:val="Table Style 1"/>
              <w:bidi w:val="0"/>
            </w:pPr>
          </w:p>
          <w:p>
            <w:pPr>
              <w:pStyle w:val="Table Style 1"/>
              <w:bidi w:val="0"/>
            </w:pPr>
            <w:r>
              <w:drawing>
                <wp:inline distT="0" distB="0" distL="0" distR="0">
                  <wp:extent cx="1529221" cy="860187"/>
                  <wp:effectExtent l="0" t="0" r="0" b="0"/>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20180418_143201.jpg"/>
                          <pic:cNvPicPr>
                            <a:picLocks noChangeAspect="1"/>
                          </pic:cNvPicPr>
                        </pic:nvPicPr>
                        <pic:blipFill>
                          <a:blip r:embed="rId9">
                            <a:extLst/>
                          </a:blip>
                          <a:stretch>
                            <a:fillRect/>
                          </a:stretch>
                        </pic:blipFill>
                        <pic:spPr>
                          <a:xfrm>
                            <a:off x="0" y="0"/>
                            <a:ext cx="1529221" cy="860187"/>
                          </a:xfrm>
                          <a:prstGeom prst="rect">
                            <a:avLst/>
                          </a:prstGeom>
                          <a:ln w="12700" cap="flat">
                            <a:noFill/>
                            <a:miter lim="400000"/>
                          </a:ln>
                          <a:effectLst/>
                        </pic:spPr>
                      </pic:pic>
                    </a:graphicData>
                  </a:graphic>
                </wp:inline>
              </w:drawing>
            </w:r>
          </w:p>
          <w:p>
            <w:pPr>
              <w:pStyle w:val="Table Style 1"/>
              <w:bidi w:val="0"/>
            </w:pPr>
            <w:r>
              <w:drawing>
                <wp:inline distT="0" distB="0" distL="0" distR="0">
                  <wp:extent cx="1529221" cy="1146916"/>
                  <wp:effectExtent l="0" t="0" r="0" b="0"/>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IMG-20180511-WA0034.jpg"/>
                          <pic:cNvPicPr>
                            <a:picLocks noChangeAspect="1"/>
                          </pic:cNvPicPr>
                        </pic:nvPicPr>
                        <pic:blipFill>
                          <a:blip r:embed="rId10">
                            <a:extLst/>
                          </a:blip>
                          <a:stretch>
                            <a:fillRect/>
                          </a:stretch>
                        </pic:blipFill>
                        <pic:spPr>
                          <a:xfrm>
                            <a:off x="0" y="0"/>
                            <a:ext cx="1529221" cy="1146916"/>
                          </a:xfrm>
                          <a:prstGeom prst="rect">
                            <a:avLst/>
                          </a:prstGeom>
                          <a:ln w="12700" cap="flat">
                            <a:noFill/>
                            <a:miter lim="400000"/>
                          </a:ln>
                          <a:effectLst/>
                        </pic:spPr>
                      </pic:pic>
                    </a:graphicData>
                  </a:graphic>
                </wp:inline>
              </w:drawing>
            </w:r>
          </w:p>
          <w:p>
            <w:pPr>
              <w:pStyle w:val="Table Style 1"/>
              <w:bidi w:val="0"/>
            </w:pPr>
            <w:r>
              <w:drawing>
                <wp:inline distT="0" distB="0" distL="0" distR="0">
                  <wp:extent cx="1529221" cy="1146916"/>
                  <wp:effectExtent l="0" t="0" r="0" b="0"/>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IMG-20180511-WA0036.jpg"/>
                          <pic:cNvPicPr>
                            <a:picLocks noChangeAspect="1"/>
                          </pic:cNvPicPr>
                        </pic:nvPicPr>
                        <pic:blipFill>
                          <a:blip r:embed="rId11">
                            <a:extLst/>
                          </a:blip>
                          <a:stretch>
                            <a:fillRect/>
                          </a:stretch>
                        </pic:blipFill>
                        <pic:spPr>
                          <a:xfrm>
                            <a:off x="0" y="0"/>
                            <a:ext cx="1529221" cy="1146916"/>
                          </a:xfrm>
                          <a:prstGeom prst="rect">
                            <a:avLst/>
                          </a:prstGeom>
                          <a:ln w="12700" cap="flat">
                            <a:noFill/>
                            <a:miter lim="400000"/>
                          </a:ln>
                          <a:effectLst/>
                        </pic:spPr>
                      </pic:pic>
                    </a:graphicData>
                  </a:graphic>
                </wp:inline>
              </w:drawing>
            </w:r>
          </w:p>
          <w:p>
            <w:pPr>
              <w:pStyle w:val="Table Style 1"/>
              <w:bidi w:val="0"/>
            </w:pPr>
            <w:r>
              <w:drawing>
                <wp:inline distT="0" distB="0" distL="0" distR="0">
                  <wp:extent cx="1529221" cy="1146916"/>
                  <wp:effectExtent l="0" t="0" r="0" b="0"/>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IMG-20180511-WA0035.jpg"/>
                          <pic:cNvPicPr>
                            <a:picLocks noChangeAspect="1"/>
                          </pic:cNvPicPr>
                        </pic:nvPicPr>
                        <pic:blipFill>
                          <a:blip r:embed="rId12">
                            <a:extLst/>
                          </a:blip>
                          <a:stretch>
                            <a:fillRect/>
                          </a:stretch>
                        </pic:blipFill>
                        <pic:spPr>
                          <a:xfrm>
                            <a:off x="0" y="0"/>
                            <a:ext cx="1529221" cy="1146916"/>
                          </a:xfrm>
                          <a:prstGeom prst="rect">
                            <a:avLst/>
                          </a:prstGeom>
                          <a:ln w="12700" cap="flat">
                            <a:noFill/>
                            <a:miter lim="400000"/>
                          </a:ln>
                          <a:effectLst/>
                        </pic:spPr>
                      </pic:pic>
                    </a:graphicData>
                  </a:graphic>
                </wp:inline>
              </w:drawing>
            </w:r>
          </w:p>
        </w:tc>
        <w:tc>
          <w:tcPr>
            <w:tcW w:type="dxa" w:w="2408"/>
            <w:tcBorders>
              <w:top w:val="single" w:color="000000" w:sz="2" w:space="0" w:shadow="0" w:frame="0"/>
              <w:left w:val="single" w:color="000000" w:sz="2" w:space="0" w:shadow="0" w:frame="0"/>
              <w:bottom w:val="single" w:color="000000" w:sz="4" w:space="0" w:shadow="0" w:frame="0"/>
              <w:right w:val="single" w:color="000000" w:sz="2" w:space="0" w:shadow="0" w:frame="0"/>
            </w:tcBorders>
            <w:shd w:val="clear" w:color="auto" w:fill="bdc0bf"/>
            <w:tcMar>
              <w:top w:type="dxa" w:w="80"/>
              <w:left w:type="dxa" w:w="80"/>
              <w:bottom w:type="dxa" w:w="80"/>
              <w:right w:type="dxa" w:w="80"/>
            </w:tcMar>
            <w:vAlign w:val="top"/>
          </w:tcPr>
          <w:p>
            <w:pPr>
              <w:pStyle w:val="Table Style 1"/>
              <w:bidi w:val="0"/>
            </w:pPr>
            <w:r>
              <w:rPr>
                <w:rFonts w:cs="Arial Unicode MS" w:eastAsia="Arial Unicode MS"/>
                <w:rtl w:val="0"/>
              </w:rPr>
              <w:t>ZAAM</w:t>
            </w:r>
          </w:p>
          <w:p>
            <w:pPr>
              <w:pStyle w:val="Table Style 1"/>
              <w:bidi w:val="0"/>
            </w:pPr>
            <w:r>
              <w:rPr>
                <w:rFonts w:cs="Arial Unicode MS" w:eastAsia="Arial Unicode MS"/>
                <w:rtl w:val="0"/>
                <w:lang w:val="en-US"/>
              </w:rPr>
              <w:t>One ZAAM district seminar was conducted at Kensington Church. We had the blessing of Hosting Mrs Moyo from NAC</w:t>
            </w:r>
          </w:p>
          <w:p>
            <w:pPr>
              <w:pStyle w:val="Table Style 1"/>
              <w:bidi w:val="0"/>
            </w:pPr>
          </w:p>
          <w:p>
            <w:pPr>
              <w:pStyle w:val="Table Style 1"/>
              <w:bidi w:val="0"/>
            </w:pPr>
          </w:p>
          <w:p>
            <w:pPr>
              <w:pStyle w:val="Table Style 1"/>
              <w:bidi w:val="0"/>
            </w:pPr>
          </w:p>
          <w:p>
            <w:pPr>
              <w:pStyle w:val="Table Style 1"/>
              <w:bidi w:val="0"/>
            </w:pPr>
          </w:p>
          <w:p>
            <w:pPr>
              <w:pStyle w:val="Table Style 1"/>
              <w:bidi w:val="0"/>
            </w:pPr>
          </w:p>
          <w:p>
            <w:pPr>
              <w:pStyle w:val="Table Style 1"/>
              <w:bidi w:val="0"/>
            </w:pPr>
          </w:p>
          <w:p>
            <w:pPr>
              <w:pStyle w:val="Table Style 1"/>
              <w:bidi w:val="0"/>
            </w:pPr>
          </w:p>
          <w:p>
            <w:pPr>
              <w:pStyle w:val="Table Style 1"/>
              <w:bidi w:val="0"/>
            </w:pPr>
          </w:p>
          <w:p>
            <w:pPr>
              <w:pStyle w:val="Table Style 1"/>
              <w:bidi w:val="0"/>
            </w:pPr>
          </w:p>
          <w:p>
            <w:pPr>
              <w:pStyle w:val="Table Style 1"/>
              <w:bidi w:val="0"/>
            </w:pPr>
          </w:p>
          <w:p>
            <w:pPr>
              <w:pStyle w:val="Table Style 1"/>
              <w:bidi w:val="0"/>
            </w:pPr>
          </w:p>
          <w:p>
            <w:pPr>
              <w:pStyle w:val="Table Style 1"/>
              <w:bidi w:val="0"/>
            </w:pPr>
          </w:p>
          <w:p>
            <w:pPr>
              <w:pStyle w:val="Table Style 1"/>
              <w:bidi w:val="0"/>
            </w:pPr>
          </w:p>
          <w:p>
            <w:pPr>
              <w:pStyle w:val="Table Style 1"/>
              <w:bidi w:val="0"/>
            </w:pPr>
          </w:p>
          <w:p>
            <w:pPr>
              <w:pStyle w:val="Table Style 1"/>
              <w:bidi w:val="0"/>
            </w:pPr>
            <w:r>
              <w:drawing>
                <wp:inline distT="0" distB="0" distL="0" distR="0">
                  <wp:extent cx="1529221" cy="1146916"/>
                  <wp:effectExtent l="0" t="0" r="0" b="0"/>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IMG-20180511-WA0027.jpg"/>
                          <pic:cNvPicPr>
                            <a:picLocks noChangeAspect="1"/>
                          </pic:cNvPicPr>
                        </pic:nvPicPr>
                        <pic:blipFill>
                          <a:blip r:embed="rId13">
                            <a:extLst/>
                          </a:blip>
                          <a:stretch>
                            <a:fillRect/>
                          </a:stretch>
                        </pic:blipFill>
                        <pic:spPr>
                          <a:xfrm>
                            <a:off x="0" y="0"/>
                            <a:ext cx="1529221" cy="1146916"/>
                          </a:xfrm>
                          <a:prstGeom prst="rect">
                            <a:avLst/>
                          </a:prstGeom>
                          <a:ln w="12700" cap="flat">
                            <a:noFill/>
                            <a:miter lim="400000"/>
                          </a:ln>
                          <a:effectLst/>
                        </pic:spPr>
                      </pic:pic>
                    </a:graphicData>
                  </a:graphic>
                </wp:inline>
              </w:drawing>
            </w:r>
          </w:p>
        </w:tc>
      </w:tr>
      <w:tr>
        <w:tblPrEx>
          <w:shd w:val="clear" w:color="auto" w:fill="auto"/>
        </w:tblPrEx>
        <w:trPr>
          <w:trHeight w:val="2358" w:hRule="atLeast"/>
        </w:trPr>
        <w:tc>
          <w:tcPr>
            <w:tcW w:type="dxa" w:w="2408"/>
            <w:tcBorders>
              <w:top w:val="single" w:color="000000" w:sz="4" w:space="0" w:shadow="0" w:frame="0"/>
              <w:left w:val="single" w:color="000000" w:sz="2" w:space="0" w:shadow="0" w:frame="0"/>
              <w:bottom w:val="single" w:color="000000" w:sz="2" w:space="0" w:shadow="0" w:frame="0"/>
              <w:right w:val="single" w:color="000000" w:sz="4" w:space="0" w:shadow="0" w:frame="0"/>
            </w:tcBorders>
            <w:shd w:val="clear" w:color="auto" w:fill="e2e4e3"/>
            <w:tcMar>
              <w:top w:type="dxa" w:w="80"/>
              <w:left w:type="dxa" w:w="80"/>
              <w:bottom w:type="dxa" w:w="80"/>
              <w:right w:type="dxa" w:w="80"/>
            </w:tcMar>
            <w:vAlign w:val="top"/>
          </w:tcPr>
          <w:p>
            <w:pPr>
              <w:pStyle w:val="Table Style 1"/>
              <w:bidi w:val="0"/>
            </w:pPr>
          </w:p>
          <w:p>
            <w:pPr>
              <w:pStyle w:val="Table Style 1"/>
              <w:bidi w:val="0"/>
            </w:pPr>
            <w:r>
              <w:rPr>
                <w:rFonts w:cs="Arial Unicode MS" w:eastAsia="Arial Unicode MS"/>
                <w:rtl w:val="0"/>
                <w:lang w:val="de-DE"/>
              </w:rPr>
              <w:t>VOP</w:t>
            </w:r>
          </w:p>
          <w:p>
            <w:pPr>
              <w:pStyle w:val="Table Style 1"/>
              <w:bidi w:val="0"/>
            </w:pPr>
            <w:r>
              <w:rPr>
                <w:rFonts w:cs="Arial Unicode MS" w:eastAsia="Arial Unicode MS"/>
                <w:rtl w:val="0"/>
                <w:lang w:val="en-US"/>
              </w:rPr>
              <w:t xml:space="preserve">the </w:t>
            </w:r>
          </w:p>
          <w:p>
            <w:pPr>
              <w:pStyle w:val="Table Style 1"/>
              <w:bidi w:val="0"/>
            </w:pPr>
            <w:r>
              <w:drawing>
                <wp:inline distT="0" distB="0" distL="0" distR="0">
                  <wp:extent cx="1529221" cy="917533"/>
                  <wp:effectExtent l="0" t="0" r="0" b="0"/>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IMG-20180512-WA0016.jpg"/>
                          <pic:cNvPicPr>
                            <a:picLocks noChangeAspect="1"/>
                          </pic:cNvPicPr>
                        </pic:nvPicPr>
                        <pic:blipFill>
                          <a:blip r:embed="rId14">
                            <a:extLst/>
                          </a:blip>
                          <a:stretch>
                            <a:fillRect/>
                          </a:stretch>
                        </pic:blipFill>
                        <pic:spPr>
                          <a:xfrm>
                            <a:off x="0" y="0"/>
                            <a:ext cx="1529221" cy="917533"/>
                          </a:xfrm>
                          <a:prstGeom prst="rect">
                            <a:avLst/>
                          </a:prstGeom>
                          <a:ln w="12700" cap="flat">
                            <a:noFill/>
                            <a:miter lim="400000"/>
                          </a:ln>
                          <a:effectLst/>
                        </pic:spPr>
                      </pic:pic>
                    </a:graphicData>
                  </a:graphic>
                </wp:inline>
              </w:drawing>
            </w:r>
            <w:r>
              <w:rPr>
                <w:rFonts w:cs="Arial Unicode MS" w:eastAsia="Arial Unicode MS"/>
                <w:rtl w:val="0"/>
                <w:lang w:val="en-US"/>
              </w:rPr>
              <w:t xml:space="preserve">the </w:t>
            </w:r>
          </w:p>
        </w:tc>
        <w:tc>
          <w:tcPr>
            <w:tcW w:type="dxa" w:w="2408"/>
            <w:tcBorders>
              <w:top w:val="single" w:color="000000" w:sz="4" w:space="0" w:shadow="0" w:frame="0"/>
              <w:left w:val="single" w:color="000000" w:sz="4"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pPr>
              <w:pStyle w:val="Table Style 2"/>
              <w:bidi w:val="0"/>
            </w:pPr>
            <w:r>
              <w:rPr>
                <w:rFonts w:ascii="Helvetica" w:cs="Arial Unicode MS" w:hAnsi="Helvetica" w:eastAsia="Arial Unicode MS"/>
                <w:rtl w:val="0"/>
              </w:rPr>
              <w:t>CHURCH DEVELOPMENT</w:t>
            </w:r>
          </w:p>
        </w:tc>
        <w:tc>
          <w:tcPr>
            <w:tcW w:type="dxa" w:w="2408"/>
            <w:tcBorders>
              <w:top w:val="single" w:color="000000" w:sz="4"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pPr>
              <w:pStyle w:val="Table Style 2"/>
              <w:bidi w:val="0"/>
            </w:pPr>
            <w:r>
              <w:drawing>
                <wp:inline distT="0" distB="0" distL="0" distR="0">
                  <wp:extent cx="1529221" cy="530357"/>
                  <wp:effectExtent l="0" t="0" r="0" b="0"/>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pasted-image.png"/>
                          <pic:cNvPicPr>
                            <a:picLocks noChangeAspect="1"/>
                          </pic:cNvPicPr>
                        </pic:nvPicPr>
                        <pic:blipFill>
                          <a:blip r:embed="rId15">
                            <a:extLst/>
                          </a:blip>
                          <a:stretch>
                            <a:fillRect/>
                          </a:stretch>
                        </pic:blipFill>
                        <pic:spPr>
                          <a:xfrm>
                            <a:off x="0" y="0"/>
                            <a:ext cx="1529221" cy="530357"/>
                          </a:xfrm>
                          <a:prstGeom prst="rect">
                            <a:avLst/>
                          </a:prstGeom>
                          <a:ln w="12700" cap="flat">
                            <a:noFill/>
                            <a:miter lim="400000"/>
                          </a:ln>
                          <a:effectLst/>
                        </pic:spPr>
                      </pic:pic>
                    </a:graphicData>
                  </a:graphic>
                </wp:inline>
              </w:drawing>
            </w:r>
          </w:p>
          <w:p>
            <w:pPr>
              <w:pStyle w:val="Table Style 2"/>
              <w:bidi w:val="0"/>
            </w:pPr>
            <w:r>
              <w:rPr>
                <w:rFonts w:cs="Arial Unicode MS" w:eastAsia="Arial Unicode MS"/>
                <w:rtl w:val="0"/>
                <w:lang w:val="en-US"/>
              </w:rPr>
              <w:t xml:space="preserve">communication: </w:t>
            </w:r>
          </w:p>
        </w:tc>
        <w:tc>
          <w:tcPr>
            <w:tcW w:type="dxa" w:w="2408"/>
            <w:tcBorders>
              <w:top w:val="single" w:color="000000" w:sz="4"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tc>
      </w:tr>
      <w:tr>
        <w:tblPrEx>
          <w:shd w:val="clear" w:color="auto" w:fill="auto"/>
        </w:tblPrEx>
        <w:trPr>
          <w:trHeight w:val="2858" w:hRule="atLeast"/>
        </w:trPr>
        <w:tc>
          <w:tcPr>
            <w:tcW w:type="dxa" w:w="2408"/>
            <w:tcBorders>
              <w:top w:val="single" w:color="000000" w:sz="2" w:space="0" w:shadow="0" w:frame="0"/>
              <w:left w:val="single" w:color="000000" w:sz="2" w:space="0" w:shadow="0" w:frame="0"/>
              <w:bottom w:val="single" w:color="000000" w:sz="2" w:space="0" w:shadow="0" w:frame="0"/>
              <w:right w:val="single" w:color="000000" w:sz="4" w:space="0" w:shadow="0" w:frame="0"/>
            </w:tcBorders>
            <w:shd w:val="clear" w:color="auto" w:fill="e2e4e3"/>
            <w:tcMar>
              <w:top w:type="dxa" w:w="80"/>
              <w:left w:type="dxa" w:w="80"/>
              <w:bottom w:type="dxa" w:w="80"/>
              <w:right w:type="dxa" w:w="80"/>
            </w:tcMar>
            <w:vAlign w:val="top"/>
          </w:tcPr>
          <w:p>
            <w:pPr>
              <w:pStyle w:val="Table Style 1"/>
              <w:bidi w:val="0"/>
            </w:pPr>
            <w:r>
              <w:rPr>
                <w:rFonts w:cs="Arial Unicode MS" w:eastAsia="Arial Unicode MS"/>
                <w:rtl w:val="0"/>
                <w:lang w:val="en-US"/>
              </w:rPr>
              <w:t>DISTRICT BOARD</w:t>
            </w:r>
            <w:r>
              <w:drawing>
                <wp:inline distT="0" distB="0" distL="0" distR="0">
                  <wp:extent cx="1529221" cy="860187"/>
                  <wp:effectExtent l="0" t="0" r="0" b="0"/>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20180128_164116.jpg"/>
                          <pic:cNvPicPr>
                            <a:picLocks noChangeAspect="1"/>
                          </pic:cNvPicPr>
                        </pic:nvPicPr>
                        <pic:blipFill>
                          <a:blip r:embed="rId16">
                            <a:extLst/>
                          </a:blip>
                          <a:stretch>
                            <a:fillRect/>
                          </a:stretch>
                        </pic:blipFill>
                        <pic:spPr>
                          <a:xfrm>
                            <a:off x="0" y="0"/>
                            <a:ext cx="1529221" cy="860187"/>
                          </a:xfrm>
                          <a:prstGeom prst="rect">
                            <a:avLst/>
                          </a:prstGeom>
                          <a:ln w="12700" cap="flat">
                            <a:noFill/>
                            <a:miter lim="400000"/>
                          </a:ln>
                          <a:effectLst/>
                        </pic:spPr>
                      </pic:pic>
                    </a:graphicData>
                  </a:graphic>
                </wp:inline>
              </w:drawing>
            </w:r>
          </w:p>
          <w:p>
            <w:pPr>
              <w:pStyle w:val="Table Style 1"/>
              <w:bidi w:val="0"/>
            </w:pPr>
            <w:r>
              <w:drawing>
                <wp:inline distT="0" distB="0" distL="0" distR="0">
                  <wp:extent cx="1529221" cy="860187"/>
                  <wp:effectExtent l="0" t="0" r="0" b="0"/>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20180128_164127.jpg"/>
                          <pic:cNvPicPr>
                            <a:picLocks noChangeAspect="1"/>
                          </pic:cNvPicPr>
                        </pic:nvPicPr>
                        <pic:blipFill>
                          <a:blip r:embed="rId17">
                            <a:extLst/>
                          </a:blip>
                          <a:stretch>
                            <a:fillRect/>
                          </a:stretch>
                        </pic:blipFill>
                        <pic:spPr>
                          <a:xfrm>
                            <a:off x="0" y="0"/>
                            <a:ext cx="1529221" cy="860187"/>
                          </a:xfrm>
                          <a:prstGeom prst="rect">
                            <a:avLst/>
                          </a:prstGeom>
                          <a:ln w="12700" cap="flat">
                            <a:noFill/>
                            <a:miter lim="400000"/>
                          </a:ln>
                          <a:effectLst/>
                        </pic:spPr>
                      </pic:pic>
                    </a:graphicData>
                  </a:graphic>
                </wp:inline>
              </w:drawing>
            </w:r>
          </w:p>
        </w:tc>
        <w:tc>
          <w:tcPr>
            <w:tcW w:type="dxa" w:w="2408"/>
            <w:tcBorders>
              <w:top w:val="single" w:color="000000" w:sz="2" w:space="0" w:shadow="0" w:frame="0"/>
              <w:left w:val="single" w:color="000000" w:sz="4"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pStyle w:val="Table Style 2"/>
              <w:bidi w:val="0"/>
            </w:pPr>
            <w:r>
              <w:drawing>
                <wp:inline distT="0" distB="0" distL="0" distR="0">
                  <wp:extent cx="1529221" cy="860187"/>
                  <wp:effectExtent l="0" t="0" r="0" b="0"/>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20180128_164117.jpg"/>
                          <pic:cNvPicPr>
                            <a:picLocks noChangeAspect="1"/>
                          </pic:cNvPicPr>
                        </pic:nvPicPr>
                        <pic:blipFill>
                          <a:blip r:embed="rId18">
                            <a:extLst/>
                          </a:blip>
                          <a:stretch>
                            <a:fillRect/>
                          </a:stretch>
                        </pic:blipFill>
                        <pic:spPr>
                          <a:xfrm>
                            <a:off x="0" y="0"/>
                            <a:ext cx="1529221" cy="860187"/>
                          </a:xfrm>
                          <a:prstGeom prst="rect">
                            <a:avLst/>
                          </a:prstGeom>
                          <a:ln w="12700" cap="flat">
                            <a:noFill/>
                            <a:miter lim="400000"/>
                          </a:ln>
                          <a:effectLst/>
                        </pic:spPr>
                      </pic:pic>
                    </a:graphicData>
                  </a:graphic>
                </wp:inline>
              </w:drawing>
            </w:r>
          </w:p>
        </w:tc>
        <w:tc>
          <w:tcPr>
            <w:tcW w:type="dxa" w:w="24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pPr>
              <w:pStyle w:val="Table Style 2"/>
              <w:bidi w:val="0"/>
            </w:pPr>
            <w:r>
              <w:drawing>
                <wp:inline distT="0" distB="0" distL="0" distR="0">
                  <wp:extent cx="1529221" cy="860187"/>
                  <wp:effectExtent l="0" t="0" r="0" b="0"/>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20180224_101639.jpg"/>
                          <pic:cNvPicPr>
                            <a:picLocks noChangeAspect="1"/>
                          </pic:cNvPicPr>
                        </pic:nvPicPr>
                        <pic:blipFill>
                          <a:blip r:embed="rId19">
                            <a:extLst/>
                          </a:blip>
                          <a:stretch>
                            <a:fillRect/>
                          </a:stretch>
                        </pic:blipFill>
                        <pic:spPr>
                          <a:xfrm>
                            <a:off x="0" y="0"/>
                            <a:ext cx="1529221" cy="860187"/>
                          </a:xfrm>
                          <a:prstGeom prst="rect">
                            <a:avLst/>
                          </a:prstGeom>
                          <a:ln w="12700" cap="flat">
                            <a:noFill/>
                            <a:miter lim="400000"/>
                          </a:ln>
                          <a:effectLst/>
                        </pic:spPr>
                      </pic:pic>
                    </a:graphicData>
                  </a:graphic>
                </wp:inline>
              </w:drawing>
            </w:r>
          </w:p>
        </w:tc>
        <w:tc>
          <w:tcPr>
            <w:tcW w:type="dxa" w:w="240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eeeee"/>
            <w:tcMar>
              <w:top w:type="dxa" w:w="80"/>
              <w:left w:type="dxa" w:w="80"/>
              <w:bottom w:type="dxa" w:w="80"/>
              <w:right w:type="dxa" w:w="80"/>
            </w:tcMar>
            <w:vAlign w:val="top"/>
          </w:tcPr>
          <w:p/>
        </w:tc>
      </w:tr>
    </w:tbl>
    <w:p>
      <w:pPr>
        <w:pStyle w:val="Body"/>
        <w:bidi w:val="0"/>
        <w:spacing w:after="200" w:line="276" w:lineRule="auto"/>
        <w:ind w:left="0" w:right="0" w:firstLine="0"/>
        <w:jc w:val="left"/>
        <w:rPr>
          <w:rFonts w:ascii="Calibri" w:cs="Calibri" w:hAnsi="Calibri" w:eastAsia="Calibri"/>
          <w:u w:color="000000"/>
          <w:rtl w:val="0"/>
        </w:rPr>
      </w:pPr>
    </w:p>
    <w:p>
      <w:pPr>
        <w:pStyle w:val="Body"/>
        <w:bidi w:val="0"/>
        <w:spacing w:after="200" w:line="276" w:lineRule="auto"/>
        <w:ind w:left="0" w:right="0" w:firstLine="0"/>
        <w:jc w:val="left"/>
        <w:rPr>
          <w:rFonts w:ascii="Calibri" w:cs="Calibri" w:hAnsi="Calibri" w:eastAsia="Calibri"/>
          <w:u w:color="000000"/>
          <w:rtl w:val="0"/>
        </w:rPr>
      </w:pPr>
    </w:p>
    <w:p>
      <w:pPr>
        <w:pStyle w:val="Body"/>
        <w:bidi w:val="0"/>
        <w:spacing w:after="200" w:line="276" w:lineRule="auto"/>
        <w:ind w:left="0" w:right="0" w:firstLine="0"/>
        <w:jc w:val="left"/>
        <w:rPr>
          <w:rFonts w:ascii="Calibri" w:cs="Calibri" w:hAnsi="Calibri" w:eastAsia="Calibri"/>
          <w:u w:color="000000"/>
          <w:rtl w:val="0"/>
        </w:rPr>
      </w:pPr>
    </w:p>
    <w:p>
      <w:pPr>
        <w:pStyle w:val="Body"/>
        <w:bidi w:val="0"/>
        <w:spacing w:after="200" w:line="276" w:lineRule="auto"/>
        <w:ind w:left="0" w:right="0" w:firstLine="0"/>
        <w:jc w:val="left"/>
        <w:rPr>
          <w:rFonts w:ascii="Calibri" w:cs="Calibri" w:hAnsi="Calibri" w:eastAsia="Calibri"/>
          <w:u w:color="000000"/>
          <w:rtl w:val="0"/>
        </w:rPr>
      </w:pPr>
    </w:p>
    <w:p>
      <w:pPr>
        <w:pStyle w:val="Body"/>
        <w:bidi w:val="0"/>
        <w:spacing w:after="200" w:line="276" w:lineRule="auto"/>
        <w:ind w:left="0" w:right="0" w:firstLine="0"/>
        <w:jc w:val="left"/>
        <w:rPr>
          <w:rFonts w:ascii="Calibri" w:cs="Calibri" w:hAnsi="Calibri" w:eastAsia="Calibri"/>
          <w:u w:color="000000"/>
          <w:rtl w:val="0"/>
        </w:rPr>
      </w:pPr>
      <w:r>
        <w:rPr>
          <w:rFonts w:ascii="Calibri" w:cs="Calibri" w:hAnsi="Calibri" w:eastAsia="Calibri"/>
          <w:u w:color="000000"/>
          <w:rtl w:val="0"/>
          <w:lang w:val="en-US"/>
        </w:rPr>
        <w:t>KIDS CORNER</w:t>
      </w:r>
      <w:r>
        <w:rPr>
          <w:rFonts w:ascii="Calibri" w:cs="Calibri" w:hAnsi="Calibri" w:eastAsia="Calibri"/>
          <w:u w:color="000000"/>
          <w:rtl w:val="0"/>
        </w:rPr>
        <w:drawing>
          <wp:anchor distT="152400" distB="152400" distL="152400" distR="152400" simplePos="0" relativeHeight="251660288" behindDoc="0" locked="0" layoutInCell="1" allowOverlap="1">
            <wp:simplePos x="0" y="0"/>
            <wp:positionH relativeFrom="margin">
              <wp:posOffset>-6350</wp:posOffset>
            </wp:positionH>
            <wp:positionV relativeFrom="line">
              <wp:posOffset>188150</wp:posOffset>
            </wp:positionV>
            <wp:extent cx="4381500" cy="3289300"/>
            <wp:effectExtent l="0" t="0" r="0" b="0"/>
            <wp:wrapThrough wrapText="bothSides" distL="152400" distR="152400">
              <wp:wrapPolygon edited="1">
                <wp:start x="63" y="83"/>
                <wp:lineTo x="21537" y="83"/>
                <wp:lineTo x="21537" y="21517"/>
                <wp:lineTo x="63" y="21517"/>
                <wp:lineTo x="63" y="83"/>
              </wp:wrapPolygon>
            </wp:wrapThrough>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pasted-image.png"/>
                    <pic:cNvPicPr>
                      <a:picLocks noChangeAspect="1"/>
                    </pic:cNvPicPr>
                  </pic:nvPicPr>
                  <pic:blipFill>
                    <a:blip r:embed="rId20">
                      <a:extLst/>
                    </a:blip>
                    <a:stretch>
                      <a:fillRect/>
                    </a:stretch>
                  </pic:blipFill>
                  <pic:spPr>
                    <a:xfrm>
                      <a:off x="0" y="0"/>
                      <a:ext cx="4381500" cy="3289300"/>
                    </a:xfrm>
                    <a:prstGeom prst="rect">
                      <a:avLst/>
                    </a:prstGeom>
                    <a:ln w="12700" cap="flat">
                      <a:noFill/>
                      <a:miter lim="400000"/>
                    </a:ln>
                    <a:effectLst/>
                  </pic:spPr>
                </pic:pic>
              </a:graphicData>
            </a:graphic>
          </wp:anchor>
        </w:drawing>
      </w:r>
    </w:p>
    <w:p>
      <w:pPr>
        <w:pStyle w:val="Body"/>
        <w:bidi w:val="0"/>
        <w:spacing w:after="200" w:line="276" w:lineRule="auto"/>
        <w:ind w:left="0" w:right="0" w:firstLine="0"/>
        <w:jc w:val="left"/>
        <w:rPr>
          <w:rFonts w:ascii="Calibri" w:cs="Calibri" w:hAnsi="Calibri" w:eastAsia="Calibri"/>
          <w:u w:color="000000"/>
          <w:rtl w:val="0"/>
        </w:rPr>
      </w:pPr>
      <w:r>
        <w:rPr>
          <w:rFonts w:ascii="Calibri" w:cs="Calibri" w:hAnsi="Calibri" w:eastAsia="Calibri"/>
          <w:u w:color="000000"/>
          <w:rtl w:val="0"/>
          <w:lang w:val="en-US"/>
        </w:rPr>
        <w:t>Our story this quarter is about mother</w:t>
      </w:r>
      <w:r>
        <w:rPr>
          <w:rFonts w:ascii="Calibri" w:cs="Calibri" w:hAnsi="Calibri" w:eastAsia="Calibri"/>
          <w:u w:color="000000"/>
          <w:rtl w:val="0"/>
          <w:lang w:val="en-US"/>
        </w:rPr>
        <w:t xml:space="preserve"> </w:t>
      </w:r>
      <w:r>
        <w:rPr>
          <w:rFonts w:ascii="Calibri" w:cs="Calibri" w:hAnsi="Calibri" w:eastAsia="Calibri"/>
          <w:u w:color="000000"/>
          <w:rtl w:val="0"/>
          <w:lang w:val="en-US"/>
        </w:rPr>
        <w:t>Sikhukhukazi with her children (the</w:t>
      </w:r>
      <w:r>
        <w:rPr>
          <w:rFonts w:ascii="Calibri" w:cs="Calibri" w:hAnsi="Calibri" w:eastAsia="Calibri"/>
          <w:u w:color="000000"/>
          <w:rtl w:val="0"/>
          <w:lang w:val="en-US"/>
        </w:rPr>
        <w:t xml:space="preserve"> </w:t>
      </w:r>
      <w:r>
        <w:rPr>
          <w:rFonts w:ascii="Calibri" w:cs="Calibri" w:hAnsi="Calibri" w:eastAsia="Calibri"/>
          <w:u w:color="000000"/>
          <w:rtl w:val="0"/>
          <w:lang w:val="en-US"/>
        </w:rPr>
        <w:t>Chiks). Mother Skhukazi gave her children</w:t>
      </w:r>
      <w:r>
        <w:rPr>
          <w:rFonts w:ascii="Calibri" w:cs="Calibri" w:hAnsi="Calibri" w:eastAsia="Calibri"/>
          <w:u w:color="000000"/>
          <w:rtl w:val="0"/>
          <w:lang w:val="en-US"/>
        </w:rPr>
        <w:t xml:space="preserve"> </w:t>
      </w:r>
      <w:r>
        <w:rPr>
          <w:rFonts w:ascii="Calibri" w:cs="Calibri" w:hAnsi="Calibri" w:eastAsia="Calibri"/>
          <w:u w:color="000000"/>
          <w:rtl w:val="0"/>
          <w:lang w:val="en-US"/>
        </w:rPr>
        <w:t>the law that whenever their lives</w:t>
      </w:r>
      <w:r>
        <w:rPr>
          <w:rFonts w:ascii="Calibri" w:cs="Calibri" w:hAnsi="Calibri" w:eastAsia="Calibri"/>
          <w:u w:color="000000"/>
          <w:rtl w:val="0"/>
          <w:lang w:val="en-US"/>
        </w:rPr>
        <w:t xml:space="preserve"> </w:t>
      </w:r>
      <w:r>
        <w:rPr>
          <w:rFonts w:ascii="Calibri" w:cs="Calibri" w:hAnsi="Calibri" w:eastAsia="Calibri"/>
          <w:u w:color="000000"/>
          <w:rtl w:val="0"/>
          <w:lang w:val="en-US"/>
        </w:rPr>
        <w:t>were threatened they should run and</w:t>
      </w:r>
      <w:r>
        <w:rPr>
          <w:rFonts w:ascii="Calibri" w:cs="Calibri" w:hAnsi="Calibri" w:eastAsia="Calibri"/>
          <w:u w:color="000000"/>
          <w:rtl w:val="0"/>
          <w:lang w:val="en-US"/>
        </w:rPr>
        <w:t xml:space="preserve"> </w:t>
      </w:r>
      <w:r>
        <w:rPr>
          <w:rFonts w:ascii="Calibri" w:cs="Calibri" w:hAnsi="Calibri" w:eastAsia="Calibri"/>
          <w:u w:color="000000"/>
          <w:rtl w:val="0"/>
          <w:lang w:val="en-US"/>
        </w:rPr>
        <w:t>hide under her wings. All her children</w:t>
      </w:r>
      <w:r>
        <w:rPr>
          <w:rFonts w:ascii="Calibri" w:cs="Calibri" w:hAnsi="Calibri" w:eastAsia="Calibri"/>
          <w:u w:color="000000"/>
          <w:rtl w:val="0"/>
          <w:lang w:val="en-US"/>
        </w:rPr>
        <w:t xml:space="preserve"> </w:t>
      </w:r>
      <w:r>
        <w:rPr>
          <w:rFonts w:ascii="Calibri" w:cs="Calibri" w:hAnsi="Calibri" w:eastAsia="Calibri"/>
          <w:u w:color="000000"/>
          <w:rtl w:val="0"/>
          <w:lang w:val="en-US"/>
        </w:rPr>
        <w:t>obeyed except for one called Hendriator.</w:t>
      </w:r>
      <w:r>
        <w:rPr>
          <w:rFonts w:ascii="Calibri" w:cs="Calibri" w:hAnsi="Calibri" w:eastAsia="Calibri"/>
          <w:u w:color="000000"/>
          <w:rtl w:val="0"/>
          <w:lang w:val="en-US"/>
        </w:rPr>
        <w:t xml:space="preserve"> </w:t>
      </w:r>
      <w:r>
        <w:rPr>
          <w:rFonts w:ascii="Calibri" w:cs="Calibri" w:hAnsi="Calibri" w:eastAsia="Calibri"/>
          <w:u w:color="000000"/>
          <w:rtl w:val="0"/>
          <w:lang w:val="en-US"/>
        </w:rPr>
        <w:t>Each time the eagles came to attack,</w:t>
      </w:r>
      <w:r>
        <w:rPr>
          <w:rFonts w:ascii="Calibri" w:cs="Calibri" w:hAnsi="Calibri" w:eastAsia="Calibri"/>
          <w:u w:color="000000"/>
          <w:rtl w:val="0"/>
          <w:lang w:val="en-US"/>
        </w:rPr>
        <w:t xml:space="preserve"> </w:t>
      </w:r>
      <w:r>
        <w:rPr>
          <w:rFonts w:ascii="Calibri" w:cs="Calibri" w:hAnsi="Calibri" w:eastAsia="Calibri"/>
          <w:u w:color="000000"/>
          <w:rtl w:val="0"/>
          <w:lang w:val="en-US"/>
        </w:rPr>
        <w:t>the rest of the chicks would run and hide</w:t>
      </w:r>
      <w:r>
        <w:rPr>
          <w:rFonts w:ascii="Calibri" w:cs="Calibri" w:hAnsi="Calibri" w:eastAsia="Calibri"/>
          <w:u w:color="000000"/>
          <w:rtl w:val="0"/>
          <w:lang w:val="en-US"/>
        </w:rPr>
        <w:t xml:space="preserve"> </w:t>
      </w:r>
      <w:r>
        <w:rPr>
          <w:rFonts w:ascii="Calibri" w:cs="Calibri" w:hAnsi="Calibri" w:eastAsia="Calibri"/>
          <w:u w:color="000000"/>
          <w:rtl w:val="0"/>
          <w:lang w:val="en-US"/>
        </w:rPr>
        <w:t>under their mother</w:t>
      </w:r>
      <w:r>
        <w:rPr>
          <w:rFonts w:ascii="Calibri" w:cs="Calibri" w:hAnsi="Calibri" w:eastAsia="Calibri"/>
          <w:u w:color="000000"/>
          <w:rtl w:val="0"/>
        </w:rPr>
        <w:t>’</w:t>
      </w:r>
      <w:r>
        <w:rPr>
          <w:rFonts w:ascii="Calibri" w:cs="Calibri" w:hAnsi="Calibri" w:eastAsia="Calibri"/>
          <w:u w:color="000000"/>
          <w:rtl w:val="0"/>
          <w:lang w:val="en-US"/>
        </w:rPr>
        <w:t>s wings but Hendriator</w:t>
      </w:r>
      <w:r>
        <w:rPr>
          <w:rFonts w:ascii="Calibri" w:cs="Calibri" w:hAnsi="Calibri" w:eastAsia="Calibri"/>
          <w:u w:color="000000"/>
          <w:rtl w:val="0"/>
          <w:lang w:val="en-US"/>
        </w:rPr>
        <w:t xml:space="preserve"> </w:t>
      </w:r>
      <w:r>
        <w:rPr>
          <w:rFonts w:ascii="Calibri" w:cs="Calibri" w:hAnsi="Calibri" w:eastAsia="Calibri"/>
          <w:u w:color="000000"/>
          <w:rtl w:val="0"/>
          <w:lang w:val="en-US"/>
        </w:rPr>
        <w:t>would run and hide under the</w:t>
      </w:r>
      <w:r>
        <w:rPr>
          <w:rFonts w:ascii="Calibri" w:cs="Calibri" w:hAnsi="Calibri" w:eastAsia="Calibri"/>
          <w:u w:color="000000"/>
          <w:rtl w:val="0"/>
          <w:lang w:val="en-US"/>
        </w:rPr>
        <w:t xml:space="preserve"> </w:t>
      </w:r>
      <w:r>
        <w:rPr>
          <w:rFonts w:ascii="Calibri" w:cs="Calibri" w:hAnsi="Calibri" w:eastAsia="Calibri"/>
          <w:u w:color="000000"/>
          <w:rtl w:val="0"/>
        </w:rPr>
        <w:t xml:space="preserve">shrubs. </w:t>
      </w:r>
    </w:p>
    <w:p>
      <w:pPr>
        <w:pStyle w:val="Body"/>
        <w:bidi w:val="0"/>
        <w:spacing w:after="200" w:line="276" w:lineRule="auto"/>
        <w:ind w:left="0" w:right="0" w:firstLine="0"/>
        <w:jc w:val="left"/>
        <w:rPr>
          <w:rFonts w:ascii="Calibri" w:cs="Calibri" w:hAnsi="Calibri" w:eastAsia="Calibri"/>
          <w:u w:color="000000"/>
          <w:rtl w:val="0"/>
        </w:rPr>
      </w:pPr>
      <w:r>
        <w:rPr>
          <w:rFonts w:ascii="Calibri" w:cs="Calibri" w:hAnsi="Calibri" w:eastAsia="Calibri"/>
          <w:u w:color="000000"/>
          <w:rtl w:val="0"/>
          <w:lang w:val="en-US"/>
        </w:rPr>
        <w:t>This continued until Hendriator</w:t>
      </w:r>
      <w:r>
        <w:rPr>
          <w:rFonts w:ascii="Calibri" w:cs="Calibri" w:hAnsi="Calibri" w:eastAsia="Calibri"/>
          <w:u w:color="000000"/>
          <w:rtl w:val="0"/>
          <w:lang w:val="en-US"/>
        </w:rPr>
        <w:t xml:space="preserve"> </w:t>
      </w:r>
      <w:r>
        <w:rPr>
          <w:rFonts w:ascii="Calibri" w:cs="Calibri" w:hAnsi="Calibri" w:eastAsia="Calibri"/>
          <w:u w:color="000000"/>
          <w:rtl w:val="0"/>
          <w:lang w:val="en-US"/>
        </w:rPr>
        <w:t>thought she was more smart that the</w:t>
      </w:r>
      <w:r>
        <w:rPr>
          <w:rFonts w:ascii="Calibri" w:cs="Calibri" w:hAnsi="Calibri" w:eastAsia="Calibri"/>
          <w:u w:color="000000"/>
          <w:rtl w:val="0"/>
          <w:lang w:val="en-US"/>
        </w:rPr>
        <w:t xml:space="preserve"> </w:t>
      </w:r>
      <w:r>
        <w:rPr>
          <w:rFonts w:ascii="Calibri" w:cs="Calibri" w:hAnsi="Calibri" w:eastAsia="Calibri"/>
          <w:u w:color="000000"/>
          <w:rtl w:val="0"/>
          <w:lang w:val="en-US"/>
        </w:rPr>
        <w:t>mother and the other chicks. One day a</w:t>
      </w:r>
      <w:r>
        <w:rPr>
          <w:rFonts w:ascii="Calibri" w:cs="Calibri" w:hAnsi="Calibri" w:eastAsia="Calibri"/>
          <w:u w:color="000000"/>
          <w:rtl w:val="0"/>
          <w:lang w:val="en-US"/>
        </w:rPr>
        <w:t xml:space="preserve"> </w:t>
      </w:r>
      <w:r>
        <w:rPr>
          <w:rFonts w:ascii="Calibri" w:cs="Calibri" w:hAnsi="Calibri" w:eastAsia="Calibri"/>
          <w:u w:color="000000"/>
          <w:rtl w:val="0"/>
          <w:lang w:val="en-US"/>
        </w:rPr>
        <w:t>fire broke out from the nearby bush and</w:t>
      </w:r>
      <w:r>
        <w:rPr>
          <w:rFonts w:ascii="Calibri" w:cs="Calibri" w:hAnsi="Calibri" w:eastAsia="Calibri"/>
          <w:u w:color="000000"/>
          <w:rtl w:val="0"/>
          <w:lang w:val="en-US"/>
        </w:rPr>
        <w:t xml:space="preserve">  </w:t>
      </w:r>
      <w:r>
        <w:rPr>
          <w:rFonts w:ascii="Calibri" w:cs="Calibri" w:hAnsi="Calibri" w:eastAsia="Calibri"/>
          <w:u w:color="000000"/>
          <w:rtl w:val="0"/>
          <w:lang w:val="en-US"/>
        </w:rPr>
        <w:t>fast consumed the vegetation around.</w:t>
      </w:r>
      <w:r>
        <w:rPr>
          <w:rFonts w:ascii="Calibri" w:cs="Calibri" w:hAnsi="Calibri" w:eastAsia="Calibri"/>
          <w:u w:color="000000"/>
          <w:rtl w:val="0"/>
          <w:lang w:val="en-US"/>
        </w:rPr>
        <w:t xml:space="preserve"> </w:t>
      </w:r>
      <w:r>
        <w:rPr>
          <w:rFonts w:ascii="Calibri" w:cs="Calibri" w:hAnsi="Calibri" w:eastAsia="Calibri"/>
          <w:u w:color="000000"/>
          <w:rtl w:val="0"/>
          <w:lang w:val="en-US"/>
        </w:rPr>
        <w:t>As the fire drew closer to where mother</w:t>
      </w:r>
      <w:r>
        <w:rPr>
          <w:rFonts w:ascii="Calibri" w:cs="Calibri" w:hAnsi="Calibri" w:eastAsia="Calibri"/>
          <w:u w:color="000000"/>
          <w:rtl w:val="0"/>
          <w:lang w:val="en-US"/>
        </w:rPr>
        <w:t xml:space="preserve"> </w:t>
      </w:r>
      <w:r>
        <w:rPr>
          <w:rFonts w:ascii="Calibri" w:cs="Calibri" w:hAnsi="Calibri" w:eastAsia="Calibri"/>
          <w:u w:color="000000"/>
          <w:rtl w:val="0"/>
          <w:lang w:val="en-US"/>
        </w:rPr>
        <w:t>skhukhukazi was; she ran and hid on a</w:t>
      </w:r>
      <w:r>
        <w:rPr>
          <w:rFonts w:ascii="Calibri" w:cs="Calibri" w:hAnsi="Calibri" w:eastAsia="Calibri"/>
          <w:u w:color="000000"/>
          <w:rtl w:val="0"/>
          <w:lang w:val="en-US"/>
        </w:rPr>
        <w:t xml:space="preserve"> </w:t>
      </w:r>
      <w:r>
        <w:rPr>
          <w:rFonts w:ascii="Calibri" w:cs="Calibri" w:hAnsi="Calibri" w:eastAsia="Calibri"/>
          <w:u w:color="000000"/>
          <w:rtl w:val="0"/>
          <w:lang w:val="en-US"/>
        </w:rPr>
        <w:t>rock together with the obedient chicks.</w:t>
      </w:r>
      <w:r>
        <w:rPr>
          <w:rFonts w:ascii="Calibri" w:cs="Calibri" w:hAnsi="Calibri" w:eastAsia="Calibri"/>
          <w:u w:color="000000"/>
          <w:rtl w:val="0"/>
          <w:lang w:val="en-US"/>
        </w:rPr>
        <w:t xml:space="preserve"> </w:t>
      </w:r>
      <w:r>
        <w:rPr>
          <w:rFonts w:ascii="Calibri" w:cs="Calibri" w:hAnsi="Calibri" w:eastAsia="Calibri"/>
          <w:u w:color="000000"/>
          <w:rtl w:val="0"/>
          <w:lang w:val="en-US"/>
        </w:rPr>
        <w:t>Hendriator thought she would get away</w:t>
      </w:r>
      <w:r>
        <w:rPr>
          <w:rFonts w:ascii="Calibri" w:cs="Calibri" w:hAnsi="Calibri" w:eastAsia="Calibri"/>
          <w:u w:color="000000"/>
          <w:rtl w:val="0"/>
          <w:lang w:val="en-US"/>
        </w:rPr>
        <w:t xml:space="preserve"> </w:t>
      </w:r>
      <w:r>
        <w:rPr>
          <w:rFonts w:ascii="Calibri" w:cs="Calibri" w:hAnsi="Calibri" w:eastAsia="Calibri"/>
          <w:u w:color="000000"/>
          <w:rtl w:val="0"/>
          <w:lang w:val="en-US"/>
        </w:rPr>
        <w:t>with her stubborn behaviour like at other</w:t>
      </w:r>
      <w:r>
        <w:rPr>
          <w:rFonts w:ascii="Calibri" w:cs="Calibri" w:hAnsi="Calibri" w:eastAsia="Calibri"/>
          <w:u w:color="000000"/>
          <w:rtl w:val="0"/>
          <w:lang w:val="en-US"/>
        </w:rPr>
        <w:t xml:space="preserve"> </w:t>
      </w:r>
      <w:r>
        <w:rPr>
          <w:rFonts w:ascii="Calibri" w:cs="Calibri" w:hAnsi="Calibri" w:eastAsia="Calibri"/>
          <w:u w:color="000000"/>
          <w:rtl w:val="0"/>
          <w:lang w:val="en-US"/>
        </w:rPr>
        <w:t>times; Unfortunately the fire consumed</w:t>
      </w:r>
      <w:r>
        <w:rPr>
          <w:rFonts w:ascii="Calibri" w:cs="Calibri" w:hAnsi="Calibri" w:eastAsia="Calibri"/>
          <w:u w:color="000000"/>
          <w:rtl w:val="0"/>
          <w:lang w:val="en-US"/>
        </w:rPr>
        <w:t xml:space="preserve"> </w:t>
      </w:r>
      <w:r>
        <w:rPr>
          <w:rFonts w:ascii="Calibri" w:cs="Calibri" w:hAnsi="Calibri" w:eastAsia="Calibri"/>
          <w:u w:color="000000"/>
          <w:rtl w:val="0"/>
          <w:lang w:val="en-US"/>
        </w:rPr>
        <w:t>everything including the shrub where</w:t>
      </w:r>
      <w:r>
        <w:rPr>
          <w:rFonts w:ascii="Calibri" w:cs="Calibri" w:hAnsi="Calibri" w:eastAsia="Calibri"/>
          <w:u w:color="000000"/>
          <w:rtl w:val="0"/>
          <w:lang w:val="en-US"/>
        </w:rPr>
        <w:t xml:space="preserve"> </w:t>
      </w:r>
      <w:r>
        <w:rPr>
          <w:rFonts w:ascii="Calibri" w:cs="Calibri" w:hAnsi="Calibri" w:eastAsia="Calibri"/>
          <w:u w:color="000000"/>
          <w:rtl w:val="0"/>
          <w:lang w:val="en-US"/>
        </w:rPr>
        <w:t xml:space="preserve">Hendriator was and she perished. </w:t>
      </w:r>
    </w:p>
    <w:p>
      <w:pPr>
        <w:pStyle w:val="Body"/>
        <w:bidi w:val="0"/>
        <w:spacing w:after="200" w:line="276" w:lineRule="auto"/>
        <w:ind w:left="0" w:right="0" w:firstLine="0"/>
        <w:jc w:val="left"/>
        <w:rPr>
          <w:rFonts w:ascii="Calibri" w:cs="Calibri" w:hAnsi="Calibri" w:eastAsia="Calibri"/>
          <w:u w:color="000000"/>
          <w:rtl w:val="0"/>
        </w:rPr>
      </w:pPr>
      <w:r>
        <w:rPr>
          <w:rFonts w:ascii="Calibri" w:cs="Calibri" w:hAnsi="Calibri" w:eastAsia="Calibri"/>
          <w:u w:color="000000"/>
          <w:rtl w:val="0"/>
          <w:lang w:val="en-US"/>
        </w:rPr>
        <w:t>Our</w:t>
      </w:r>
      <w:r>
        <w:rPr>
          <w:rFonts w:ascii="Calibri" w:cs="Calibri" w:hAnsi="Calibri" w:eastAsia="Calibri"/>
          <w:u w:color="000000"/>
          <w:rtl w:val="0"/>
          <w:lang w:val="en-US"/>
        </w:rPr>
        <w:t xml:space="preserve"> </w:t>
      </w:r>
      <w:r>
        <w:rPr>
          <w:rFonts w:ascii="Calibri" w:cs="Calibri" w:hAnsi="Calibri" w:eastAsia="Calibri"/>
          <w:u w:color="000000"/>
          <w:rtl w:val="0"/>
          <w:lang w:val="en-US"/>
        </w:rPr>
        <w:t>story teaches us to obey our parents and</w:t>
      </w:r>
      <w:r>
        <w:rPr>
          <w:rFonts w:ascii="Calibri" w:cs="Calibri" w:hAnsi="Calibri" w:eastAsia="Calibri"/>
          <w:u w:color="000000"/>
          <w:rtl w:val="0"/>
          <w:lang w:val="en-US"/>
        </w:rPr>
        <w:t xml:space="preserve"> </w:t>
      </w:r>
      <w:r>
        <w:rPr>
          <w:rFonts w:ascii="Calibri" w:cs="Calibri" w:hAnsi="Calibri" w:eastAsia="Calibri"/>
          <w:u w:color="000000"/>
          <w:rtl w:val="0"/>
          <w:lang w:val="en-US"/>
        </w:rPr>
        <w:t>to put all our trust in God our rock and</w:t>
      </w:r>
      <w:r>
        <w:rPr>
          <w:rFonts w:ascii="Calibri" w:cs="Calibri" w:hAnsi="Calibri" w:eastAsia="Calibri"/>
          <w:u w:color="000000"/>
          <w:rtl w:val="0"/>
          <w:lang w:val="en-US"/>
        </w:rPr>
        <w:t xml:space="preserve"> </w:t>
      </w:r>
      <w:r>
        <w:rPr>
          <w:rFonts w:ascii="Calibri" w:cs="Calibri" w:hAnsi="Calibri" w:eastAsia="Calibri"/>
          <w:u w:color="000000"/>
          <w:rtl w:val="0"/>
          <w:lang w:val="en-US"/>
        </w:rPr>
        <w:t>our shelter. It is dangerous boys and girls</w:t>
      </w:r>
      <w:r>
        <w:rPr>
          <w:rFonts w:ascii="Calibri" w:cs="Calibri" w:hAnsi="Calibri" w:eastAsia="Calibri"/>
          <w:u w:color="000000"/>
          <w:rtl w:val="0"/>
          <w:lang w:val="en-US"/>
        </w:rPr>
        <w:t xml:space="preserve"> </w:t>
      </w:r>
      <w:r>
        <w:rPr>
          <w:rFonts w:ascii="Calibri" w:cs="Calibri" w:hAnsi="Calibri" w:eastAsia="Calibri"/>
          <w:u w:color="000000"/>
          <w:rtl w:val="0"/>
          <w:lang w:val="en-US"/>
        </w:rPr>
        <w:t>to disobey our parents. Obedience preserves</w:t>
      </w:r>
      <w:r>
        <w:rPr>
          <w:rFonts w:ascii="Calibri" w:cs="Calibri" w:hAnsi="Calibri" w:eastAsia="Calibri"/>
          <w:u w:color="000000"/>
          <w:rtl w:val="0"/>
          <w:lang w:val="en-US"/>
        </w:rPr>
        <w:t xml:space="preserve"> </w:t>
      </w:r>
      <w:r>
        <w:rPr>
          <w:rFonts w:ascii="Calibri" w:cs="Calibri" w:hAnsi="Calibri" w:eastAsia="Calibri"/>
          <w:u w:color="000000"/>
          <w:rtl w:val="0"/>
          <w:lang w:val="en-US"/>
        </w:rPr>
        <w:t>our lives and disobedience leads</w:t>
      </w:r>
      <w:r>
        <w:rPr>
          <w:rFonts w:ascii="Calibri" w:cs="Calibri" w:hAnsi="Calibri" w:eastAsia="Calibri"/>
          <w:u w:color="000000"/>
          <w:rtl w:val="0"/>
          <w:lang w:val="en-US"/>
        </w:rPr>
        <w:t xml:space="preserve"> </w:t>
      </w:r>
      <w:r>
        <w:rPr>
          <w:rFonts w:ascii="Calibri" w:cs="Calibri" w:hAnsi="Calibri" w:eastAsia="Calibri"/>
          <w:u w:color="000000"/>
          <w:rtl w:val="0"/>
          <w:lang w:val="en-US"/>
        </w:rPr>
        <w:t>to destruction. Our story also teaches us</w:t>
      </w:r>
      <w:r>
        <w:rPr>
          <w:rFonts w:ascii="Calibri" w:cs="Calibri" w:hAnsi="Calibri" w:eastAsia="Calibri"/>
          <w:u w:color="000000"/>
          <w:rtl w:val="0"/>
          <w:lang w:val="en-US"/>
        </w:rPr>
        <w:t xml:space="preserve"> </w:t>
      </w:r>
      <w:r>
        <w:rPr>
          <w:rFonts w:ascii="Calibri" w:cs="Calibri" w:hAnsi="Calibri" w:eastAsia="Calibri"/>
          <w:u w:color="000000"/>
          <w:rtl w:val="0"/>
          <w:lang w:val="en-US"/>
        </w:rPr>
        <w:t>that we should run to Jesus the rock of</w:t>
      </w:r>
      <w:r>
        <w:rPr>
          <w:rFonts w:ascii="Calibri" w:cs="Calibri" w:hAnsi="Calibri" w:eastAsia="Calibri"/>
          <w:u w:color="000000"/>
          <w:rtl w:val="0"/>
          <w:lang w:val="en-US"/>
        </w:rPr>
        <w:t xml:space="preserve"> </w:t>
      </w:r>
      <w:r>
        <w:rPr>
          <w:rFonts w:ascii="Calibri" w:cs="Calibri" w:hAnsi="Calibri" w:eastAsia="Calibri"/>
          <w:u w:color="000000"/>
          <w:rtl w:val="0"/>
          <w:lang w:val="en-US"/>
        </w:rPr>
        <w:t>ages whenever calamities strike. We are</w:t>
      </w:r>
      <w:r>
        <w:rPr>
          <w:rFonts w:ascii="Calibri" w:cs="Calibri" w:hAnsi="Calibri" w:eastAsia="Calibri"/>
          <w:u w:color="000000"/>
          <w:rtl w:val="0"/>
          <w:lang w:val="en-US"/>
        </w:rPr>
        <w:t xml:space="preserve"> </w:t>
      </w:r>
      <w:r>
        <w:rPr>
          <w:rFonts w:ascii="Calibri" w:cs="Calibri" w:hAnsi="Calibri" w:eastAsia="Calibri"/>
          <w:u w:color="000000"/>
          <w:rtl w:val="0"/>
          <w:lang w:val="en-US"/>
        </w:rPr>
        <w:t>safe only as we hide under his ever-loving</w:t>
      </w:r>
      <w:r>
        <w:rPr>
          <w:rFonts w:ascii="Calibri" w:cs="Calibri" w:hAnsi="Calibri" w:eastAsia="Calibri"/>
          <w:u w:color="000000"/>
          <w:rtl w:val="0"/>
          <w:lang w:val="en-US"/>
        </w:rPr>
        <w:t xml:space="preserve"> </w:t>
      </w:r>
      <w:r>
        <w:rPr>
          <w:rFonts w:ascii="Calibri" w:cs="Calibri" w:hAnsi="Calibri" w:eastAsia="Calibri"/>
          <w:u w:color="000000"/>
          <w:rtl w:val="0"/>
        </w:rPr>
        <w:t xml:space="preserve">arms. </w:t>
      </w:r>
    </w:p>
    <w:p>
      <w:pPr>
        <w:pStyle w:val="Body"/>
        <w:bidi w:val="0"/>
        <w:spacing w:after="200" w:line="276" w:lineRule="auto"/>
        <w:ind w:left="0" w:right="0" w:firstLine="0"/>
        <w:jc w:val="left"/>
        <w:rPr>
          <w:rFonts w:ascii="Calibri" w:cs="Calibri" w:hAnsi="Calibri" w:eastAsia="Calibri"/>
          <w:u w:color="000000"/>
          <w:rtl w:val="0"/>
        </w:rPr>
      </w:pPr>
      <w:r>
        <w:rPr>
          <w:rFonts w:ascii="Calibri" w:cs="Calibri" w:hAnsi="Calibri" w:eastAsia="Calibri"/>
          <w:u w:color="000000"/>
          <w:rtl w:val="0"/>
          <w:lang w:val="en-US"/>
        </w:rPr>
        <w:t>You need to purpose in your</w:t>
      </w:r>
      <w:r>
        <w:rPr>
          <w:rFonts w:ascii="Calibri" w:cs="Calibri" w:hAnsi="Calibri" w:eastAsia="Calibri"/>
          <w:u w:color="000000"/>
          <w:rtl w:val="0"/>
          <w:lang w:val="en-US"/>
        </w:rPr>
        <w:t xml:space="preserve"> </w:t>
      </w:r>
      <w:r>
        <w:rPr>
          <w:rFonts w:ascii="Calibri" w:cs="Calibri" w:hAnsi="Calibri" w:eastAsia="Calibri"/>
          <w:u w:color="000000"/>
          <w:rtl w:val="0"/>
          <w:lang w:val="en-US"/>
        </w:rPr>
        <w:t>heart to obey your parents and to</w:t>
      </w:r>
      <w:r>
        <w:rPr>
          <w:rFonts w:ascii="Calibri" w:cs="Calibri" w:hAnsi="Calibri" w:eastAsia="Calibri"/>
          <w:u w:color="000000"/>
          <w:rtl w:val="0"/>
          <w:lang w:val="en-US"/>
        </w:rPr>
        <w:t xml:space="preserve"> </w:t>
      </w:r>
      <w:r>
        <w:rPr>
          <w:rFonts w:ascii="Calibri" w:cs="Calibri" w:hAnsi="Calibri" w:eastAsia="Calibri"/>
          <w:u w:color="000000"/>
          <w:rtl w:val="0"/>
          <w:lang w:val="en-US"/>
        </w:rPr>
        <w:t xml:space="preserve">make Jesus your hiding place. </w:t>
      </w:r>
      <w:r>
        <w:rPr>
          <w:rFonts w:ascii="Calibri" w:cs="Calibri" w:hAnsi="Calibri" w:eastAsia="Calibri"/>
          <w:u w:color="000000"/>
          <w:rtl w:val="0"/>
        </w:rPr>
        <w:t>“</w:t>
      </w:r>
      <w:r>
        <w:rPr>
          <w:rFonts w:ascii="Calibri" w:cs="Calibri" w:hAnsi="Calibri" w:eastAsia="Calibri"/>
          <w:u w:color="000000"/>
          <w:rtl w:val="0"/>
          <w:lang w:val="en-US"/>
        </w:rPr>
        <w:t>Children</w:t>
      </w:r>
      <w:r>
        <w:rPr>
          <w:rFonts w:ascii="Calibri" w:cs="Calibri" w:hAnsi="Calibri" w:eastAsia="Calibri"/>
          <w:u w:color="000000"/>
          <w:rtl w:val="0"/>
          <w:lang w:val="en-US"/>
        </w:rPr>
        <w:t xml:space="preserve"> </w:t>
      </w:r>
      <w:r>
        <w:rPr>
          <w:rFonts w:ascii="Calibri" w:cs="Calibri" w:hAnsi="Calibri" w:eastAsia="Calibri"/>
          <w:u w:color="000000"/>
          <w:rtl w:val="0"/>
          <w:lang w:val="en-US"/>
        </w:rPr>
        <w:t>obey your parents in the Lord for</w:t>
      </w:r>
      <w:r>
        <w:rPr>
          <w:rFonts w:ascii="Calibri" w:cs="Calibri" w:hAnsi="Calibri" w:eastAsia="Calibri"/>
          <w:u w:color="000000"/>
          <w:rtl w:val="0"/>
          <w:lang w:val="en-US"/>
        </w:rPr>
        <w:t xml:space="preserve"> </w:t>
      </w:r>
      <w:r>
        <w:rPr>
          <w:rFonts w:ascii="Calibri" w:cs="Calibri" w:hAnsi="Calibri" w:eastAsia="Calibri"/>
          <w:u w:color="000000"/>
          <w:rtl w:val="0"/>
          <w:lang w:val="en-US"/>
        </w:rPr>
        <w:t>this is right</w:t>
      </w:r>
      <w:r>
        <w:rPr>
          <w:rFonts w:ascii="Calibri" w:cs="Calibri" w:hAnsi="Calibri" w:eastAsia="Calibri"/>
          <w:u w:color="000000"/>
          <w:rtl w:val="0"/>
        </w:rPr>
        <w:t xml:space="preserve">” </w:t>
      </w:r>
      <w:r>
        <w:rPr>
          <w:rFonts w:ascii="Calibri" w:cs="Calibri" w:hAnsi="Calibri" w:eastAsia="Calibri"/>
          <w:u w:color="000000"/>
          <w:rtl w:val="0"/>
        </w:rPr>
        <w:t>(Eph. 6:1).</w:t>
      </w:r>
      <w:r>
        <w:rPr>
          <w:rFonts w:ascii="Calibri" w:cs="Calibri" w:hAnsi="Calibri" w:eastAsia="Calibri"/>
          <w:u w:color="000000"/>
          <w:rtl w:val="0"/>
          <w:lang w:val="en-US"/>
        </w:rPr>
        <w:t xml:space="preserve"> </w:t>
      </w:r>
    </w:p>
    <w:p>
      <w:pPr>
        <w:pStyle w:val="Body"/>
        <w:bidi w:val="0"/>
        <w:spacing w:after="200" w:line="276" w:lineRule="auto"/>
        <w:ind w:left="0" w:right="0" w:firstLine="0"/>
        <w:jc w:val="left"/>
        <w:rPr>
          <w:rFonts w:ascii="Calibri" w:cs="Calibri" w:hAnsi="Calibri" w:eastAsia="Calibri"/>
          <w:b w:val="1"/>
          <w:bCs w:val="1"/>
          <w:sz w:val="32"/>
          <w:szCs w:val="32"/>
          <w:u w:color="000000"/>
          <w:rtl w:val="0"/>
        </w:rPr>
      </w:pPr>
      <w:r>
        <w:rPr>
          <w:rFonts w:ascii="Calibri" w:cs="Calibri" w:hAnsi="Calibri" w:eastAsia="Calibri"/>
          <w:u w:color="000000"/>
          <w:rtl w:val="0"/>
          <w:lang w:val="en-US"/>
        </w:rPr>
        <w:t>Story by the Shepherdess.</w:t>
      </w:r>
    </w:p>
    <w:p>
      <w:pPr>
        <w:pStyle w:val="Bullets"/>
        <w:tabs>
          <w:tab w:val="left" w:pos="1440"/>
          <w:tab w:val="left" w:pos="2880"/>
          <w:tab w:val="left" w:pos="4320"/>
          <w:tab w:val="left" w:pos="5760"/>
          <w:tab w:val="left" w:pos="7200"/>
          <w:tab w:val="left" w:pos="8640"/>
        </w:tabs>
        <w:spacing w:before="154"/>
        <w:rPr>
          <w:sz w:val="24"/>
          <w:szCs w:val="24"/>
        </w:rPr>
      </w:pPr>
      <w:r>
        <w:rPr>
          <w:sz w:val="24"/>
          <w:szCs w:val="24"/>
          <w:rtl w:val="0"/>
          <w:lang w:val="en-US"/>
        </w:rPr>
        <w:t>STEWARDSHIP CORNER</w:t>
      </w:r>
    </w:p>
    <w:p>
      <w:pPr>
        <w:pStyle w:val="Bullets"/>
        <w:tabs>
          <w:tab w:val="left" w:pos="1440"/>
          <w:tab w:val="left" w:pos="2880"/>
          <w:tab w:val="left" w:pos="4320"/>
          <w:tab w:val="left" w:pos="5760"/>
          <w:tab w:val="left" w:pos="7200"/>
          <w:tab w:val="left" w:pos="8640"/>
        </w:tabs>
        <w:spacing w:before="154"/>
        <w:rPr>
          <w:sz w:val="24"/>
          <w:szCs w:val="24"/>
        </w:rPr>
      </w:pPr>
      <w:r>
        <w:rPr>
          <w:sz w:val="24"/>
          <w:szCs w:val="24"/>
          <w:rtl w:val="0"/>
          <w:lang w:val="en-US"/>
        </w:rPr>
        <w:t>STEWARDSHIP GEMS</w:t>
      </w:r>
    </w:p>
    <w:p>
      <w:pPr>
        <w:pStyle w:val="Default"/>
        <w:bidi w:val="0"/>
        <w:ind w:left="0" w:right="0" w:firstLine="0"/>
        <w:jc w:val="left"/>
        <w:rPr>
          <w:rFonts w:ascii="Times" w:cs="Times" w:hAnsi="Times" w:eastAsia="Times"/>
          <w:sz w:val="28"/>
          <w:szCs w:val="28"/>
          <w:rtl w:val="0"/>
        </w:rPr>
      </w:pPr>
      <w:r>
        <w:rPr>
          <w:rFonts w:ascii="Times" w:hAnsi="Times"/>
          <w:sz w:val="28"/>
          <w:szCs w:val="28"/>
          <w:rtl w:val="0"/>
          <w:lang w:val="en-US"/>
        </w:rPr>
        <w:t>When you begin to actively and faithfully return</w:t>
      </w:r>
      <w:r>
        <w:rPr>
          <w:rFonts w:ascii="Times" w:hAnsi="Times"/>
          <w:sz w:val="28"/>
          <w:szCs w:val="28"/>
          <w:rtl w:val="0"/>
          <w:lang w:val="en-US"/>
        </w:rPr>
        <w:t xml:space="preserve"> </w:t>
      </w:r>
      <w:r>
        <w:rPr>
          <w:rFonts w:ascii="Times" w:hAnsi="Times"/>
          <w:sz w:val="28"/>
          <w:szCs w:val="28"/>
          <w:rtl w:val="0"/>
          <w:lang w:val="en-US"/>
        </w:rPr>
        <w:t>10% or more of all your income to the Lord</w:t>
      </w:r>
      <w:r>
        <w:rPr>
          <w:rFonts w:ascii="Times" w:hAnsi="Times" w:hint="default"/>
          <w:sz w:val="28"/>
          <w:szCs w:val="28"/>
          <w:rtl w:val="0"/>
        </w:rPr>
        <w:t>’</w:t>
      </w:r>
      <w:r>
        <w:rPr>
          <w:rFonts w:ascii="Times" w:hAnsi="Times"/>
          <w:sz w:val="28"/>
          <w:szCs w:val="28"/>
          <w:rtl w:val="0"/>
        </w:rPr>
        <w:t>s</w:t>
      </w:r>
      <w:r>
        <w:rPr>
          <w:rFonts w:ascii="Times" w:hAnsi="Times"/>
          <w:sz w:val="28"/>
          <w:szCs w:val="28"/>
          <w:rtl w:val="0"/>
          <w:lang w:val="en-US"/>
        </w:rPr>
        <w:t xml:space="preserve"> </w:t>
      </w:r>
      <w:r>
        <w:rPr>
          <w:rFonts w:ascii="Times" w:hAnsi="Times"/>
          <w:sz w:val="28"/>
          <w:szCs w:val="28"/>
          <w:rtl w:val="0"/>
          <w:lang w:val="en-US"/>
        </w:rPr>
        <w:t>work, you will be surprised at...</w:t>
      </w:r>
    </w:p>
    <w:p>
      <w:pPr>
        <w:pStyle w:val="Default"/>
        <w:bidi w:val="0"/>
        <w:ind w:left="0" w:right="0" w:firstLine="0"/>
        <w:jc w:val="left"/>
        <w:rPr>
          <w:rFonts w:ascii="Times" w:cs="Times" w:hAnsi="Times" w:eastAsia="Times"/>
          <w:sz w:val="28"/>
          <w:szCs w:val="28"/>
          <w:rtl w:val="0"/>
        </w:rPr>
      </w:pPr>
      <w:r>
        <w:rPr>
          <w:rFonts w:ascii="Times" w:hAnsi="Times"/>
          <w:sz w:val="28"/>
          <w:szCs w:val="28"/>
          <w:rtl w:val="0"/>
          <w:lang w:val="en-US"/>
        </w:rPr>
        <w:t>1.The effect faithful giving has in making you a</w:t>
      </w:r>
      <w:r>
        <w:rPr>
          <w:rFonts w:ascii="Times" w:hAnsi="Times"/>
          <w:sz w:val="28"/>
          <w:szCs w:val="28"/>
          <w:rtl w:val="0"/>
          <w:lang w:val="en-US"/>
        </w:rPr>
        <w:t xml:space="preserve"> </w:t>
      </w:r>
      <w:r>
        <w:rPr>
          <w:rFonts w:ascii="Times" w:hAnsi="Times"/>
          <w:sz w:val="28"/>
          <w:szCs w:val="28"/>
          <w:rtl w:val="0"/>
          <w:lang w:val="en-US"/>
        </w:rPr>
        <w:t>wiser manager over all the rest of the money and</w:t>
      </w:r>
      <w:r>
        <w:rPr>
          <w:rFonts w:ascii="Times" w:hAnsi="Times"/>
          <w:sz w:val="28"/>
          <w:szCs w:val="28"/>
          <w:rtl w:val="0"/>
          <w:lang w:val="en-US"/>
        </w:rPr>
        <w:t xml:space="preserve"> </w:t>
      </w:r>
      <w:r>
        <w:rPr>
          <w:rFonts w:ascii="Times" w:hAnsi="Times"/>
          <w:sz w:val="28"/>
          <w:szCs w:val="28"/>
          <w:rtl w:val="0"/>
          <w:lang w:val="en-US"/>
        </w:rPr>
        <w:t>possessions you have.</w:t>
      </w:r>
    </w:p>
    <w:p>
      <w:pPr>
        <w:pStyle w:val="Default"/>
        <w:bidi w:val="0"/>
        <w:ind w:left="0" w:right="0" w:firstLine="0"/>
        <w:jc w:val="left"/>
        <w:rPr>
          <w:rFonts w:ascii="Times" w:cs="Times" w:hAnsi="Times" w:eastAsia="Times"/>
          <w:sz w:val="28"/>
          <w:szCs w:val="28"/>
          <w:rtl w:val="0"/>
        </w:rPr>
      </w:pPr>
      <w:r>
        <w:rPr>
          <w:rFonts w:ascii="Times" w:hAnsi="Times"/>
          <w:sz w:val="28"/>
          <w:szCs w:val="28"/>
          <w:rtl w:val="0"/>
          <w:lang w:val="en-US"/>
        </w:rPr>
        <w:t>2. The deepening of your spiritual life through</w:t>
      </w:r>
      <w:r>
        <w:rPr>
          <w:rFonts w:ascii="Times" w:hAnsi="Times"/>
          <w:sz w:val="28"/>
          <w:szCs w:val="28"/>
          <w:rtl w:val="0"/>
          <w:lang w:val="en-US"/>
        </w:rPr>
        <w:t xml:space="preserve"> </w:t>
      </w:r>
      <w:r>
        <w:rPr>
          <w:rFonts w:ascii="Times" w:hAnsi="Times"/>
          <w:sz w:val="28"/>
          <w:szCs w:val="28"/>
          <w:rtl w:val="0"/>
          <w:lang w:val="en-US"/>
        </w:rPr>
        <w:t>trusting the Lord to meet your needs.</w:t>
      </w:r>
    </w:p>
    <w:p>
      <w:pPr>
        <w:pStyle w:val="Default"/>
        <w:bidi w:val="0"/>
        <w:ind w:left="0" w:right="0" w:firstLine="0"/>
        <w:jc w:val="left"/>
        <w:rPr>
          <w:rFonts w:ascii="Times" w:cs="Times" w:hAnsi="Times" w:eastAsia="Times"/>
          <w:sz w:val="28"/>
          <w:szCs w:val="28"/>
          <w:rtl w:val="0"/>
        </w:rPr>
      </w:pPr>
      <w:r>
        <w:rPr>
          <w:rFonts w:ascii="Times" w:hAnsi="Times"/>
          <w:sz w:val="28"/>
          <w:szCs w:val="28"/>
          <w:rtl w:val="0"/>
          <w:lang w:val="en-US"/>
        </w:rPr>
        <w:t>3. The increased ease in which you meet your</w:t>
      </w:r>
      <w:r>
        <w:rPr>
          <w:rFonts w:ascii="Times" w:hAnsi="Times"/>
          <w:sz w:val="28"/>
          <w:szCs w:val="28"/>
          <w:rtl w:val="0"/>
          <w:lang w:val="en-US"/>
        </w:rPr>
        <w:t xml:space="preserve"> </w:t>
      </w:r>
      <w:r>
        <w:rPr>
          <w:rFonts w:ascii="Times" w:hAnsi="Times"/>
          <w:sz w:val="28"/>
          <w:szCs w:val="28"/>
          <w:rtl w:val="0"/>
          <w:lang w:val="en-US"/>
        </w:rPr>
        <w:t>other financial obligations on the 9/10ths of the</w:t>
      </w:r>
      <w:r>
        <w:rPr>
          <w:rFonts w:ascii="Times" w:hAnsi="Times"/>
          <w:sz w:val="28"/>
          <w:szCs w:val="28"/>
          <w:rtl w:val="0"/>
          <w:lang w:val="en-US"/>
        </w:rPr>
        <w:t xml:space="preserve"> </w:t>
      </w:r>
      <w:r>
        <w:rPr>
          <w:rFonts w:ascii="Times" w:hAnsi="Times"/>
          <w:sz w:val="28"/>
          <w:szCs w:val="28"/>
          <w:rtl w:val="0"/>
          <w:lang w:val="en-US"/>
        </w:rPr>
        <w:t>income you have left.</w:t>
      </w:r>
    </w:p>
    <w:p>
      <w:pPr>
        <w:pStyle w:val="Default"/>
        <w:bidi w:val="0"/>
        <w:ind w:left="0" w:right="0" w:firstLine="0"/>
        <w:jc w:val="left"/>
        <w:rPr>
          <w:rFonts w:ascii="Times" w:cs="Times" w:hAnsi="Times" w:eastAsia="Times"/>
          <w:sz w:val="28"/>
          <w:szCs w:val="28"/>
          <w:rtl w:val="0"/>
        </w:rPr>
      </w:pPr>
      <w:r>
        <w:rPr>
          <w:rFonts w:ascii="Times" w:hAnsi="Times"/>
          <w:sz w:val="28"/>
          <w:szCs w:val="28"/>
          <w:rtl w:val="0"/>
          <w:lang w:val="en-US"/>
        </w:rPr>
        <w:t>4. The way that starting to give 10% leads to</w:t>
      </w:r>
      <w:r>
        <w:rPr>
          <w:rFonts w:ascii="Times" w:hAnsi="Times"/>
          <w:sz w:val="28"/>
          <w:szCs w:val="28"/>
          <w:rtl w:val="0"/>
          <w:lang w:val="en-US"/>
        </w:rPr>
        <w:t xml:space="preserve"> </w:t>
      </w:r>
      <w:r>
        <w:rPr>
          <w:rFonts w:ascii="Times" w:hAnsi="Times"/>
          <w:sz w:val="28"/>
          <w:szCs w:val="28"/>
          <w:rtl w:val="0"/>
          <w:lang w:val="en-US"/>
        </w:rPr>
        <w:t>more generous giving than you ever dreamed</w:t>
      </w:r>
      <w:r>
        <w:rPr>
          <w:rFonts w:ascii="Times" w:hAnsi="Times"/>
          <w:sz w:val="28"/>
          <w:szCs w:val="28"/>
          <w:rtl w:val="0"/>
          <w:lang w:val="en-US"/>
        </w:rPr>
        <w:t xml:space="preserve"> </w:t>
      </w:r>
      <w:r>
        <w:rPr>
          <w:rFonts w:ascii="Times" w:hAnsi="Times"/>
          <w:sz w:val="28"/>
          <w:szCs w:val="28"/>
          <w:rtl w:val="0"/>
          <w:lang w:val="fr-FR"/>
        </w:rPr>
        <w:t>possible.</w:t>
      </w:r>
    </w:p>
    <w:p>
      <w:pPr>
        <w:pStyle w:val="Default"/>
        <w:bidi w:val="0"/>
        <w:ind w:left="0" w:right="0" w:firstLine="0"/>
        <w:jc w:val="left"/>
        <w:rPr>
          <w:rFonts w:ascii="Times" w:cs="Times" w:hAnsi="Times" w:eastAsia="Times"/>
          <w:sz w:val="28"/>
          <w:szCs w:val="28"/>
          <w:rtl w:val="0"/>
        </w:rPr>
      </w:pPr>
      <w:r>
        <w:rPr>
          <w:rFonts w:ascii="Times" w:hAnsi="Times"/>
          <w:sz w:val="28"/>
          <w:szCs w:val="28"/>
          <w:rtl w:val="0"/>
          <w:lang w:val="en-US"/>
        </w:rPr>
        <w:t>5. The generous amount of money you will be</w:t>
      </w:r>
      <w:r>
        <w:rPr>
          <w:rFonts w:ascii="Times" w:hAnsi="Times"/>
          <w:sz w:val="28"/>
          <w:szCs w:val="28"/>
          <w:rtl w:val="0"/>
          <w:lang w:val="en-US"/>
        </w:rPr>
        <w:t xml:space="preserve"> </w:t>
      </w:r>
      <w:r>
        <w:rPr>
          <w:rFonts w:ascii="Times" w:hAnsi="Times"/>
          <w:sz w:val="28"/>
          <w:szCs w:val="28"/>
          <w:rtl w:val="0"/>
          <w:lang w:val="en-US"/>
        </w:rPr>
        <w:t>able to give to the Lord</w:t>
      </w:r>
      <w:r>
        <w:rPr>
          <w:rFonts w:ascii="Times" w:hAnsi="Times" w:hint="default"/>
          <w:sz w:val="28"/>
          <w:szCs w:val="28"/>
          <w:rtl w:val="0"/>
        </w:rPr>
        <w:t>’</w:t>
      </w:r>
      <w:r>
        <w:rPr>
          <w:rFonts w:ascii="Times" w:hAnsi="Times"/>
          <w:sz w:val="28"/>
          <w:szCs w:val="28"/>
          <w:rtl w:val="0"/>
          <w:lang w:val="en-US"/>
        </w:rPr>
        <w:t>s work.</w:t>
      </w:r>
    </w:p>
    <w:p>
      <w:pPr>
        <w:pStyle w:val="Default"/>
        <w:bidi w:val="0"/>
        <w:ind w:left="0" w:right="0" w:firstLine="0"/>
        <w:jc w:val="left"/>
        <w:rPr>
          <w:rFonts w:ascii="Times" w:cs="Times" w:hAnsi="Times" w:eastAsia="Times"/>
          <w:sz w:val="28"/>
          <w:szCs w:val="28"/>
          <w:rtl w:val="0"/>
        </w:rPr>
      </w:pPr>
      <w:r>
        <w:rPr>
          <w:rFonts w:ascii="Times" w:hAnsi="Times"/>
          <w:sz w:val="28"/>
          <w:szCs w:val="28"/>
          <w:rtl w:val="0"/>
          <w:lang w:val="en-US"/>
        </w:rPr>
        <w:t>6. The unexpected provisions that God brings</w:t>
      </w:r>
      <w:r>
        <w:rPr>
          <w:rFonts w:ascii="Times" w:hAnsi="Times"/>
          <w:sz w:val="28"/>
          <w:szCs w:val="28"/>
          <w:rtl w:val="0"/>
          <w:lang w:val="en-US"/>
        </w:rPr>
        <w:t xml:space="preserve"> </w:t>
      </w:r>
      <w:r>
        <w:rPr>
          <w:rFonts w:ascii="Times" w:hAnsi="Times"/>
          <w:sz w:val="28"/>
          <w:szCs w:val="28"/>
          <w:rtl w:val="0"/>
          <w:lang w:val="en-US"/>
        </w:rPr>
        <w:t>into your life.</w:t>
      </w:r>
    </w:p>
    <w:p>
      <w:pPr>
        <w:pStyle w:val="Default"/>
        <w:bidi w:val="0"/>
        <w:ind w:left="0" w:right="0" w:firstLine="0"/>
        <w:jc w:val="left"/>
        <w:rPr>
          <w:rFonts w:ascii="Times" w:cs="Times" w:hAnsi="Times" w:eastAsia="Times"/>
          <w:sz w:val="28"/>
          <w:szCs w:val="28"/>
          <w:rtl w:val="0"/>
        </w:rPr>
      </w:pPr>
      <w:r>
        <w:rPr>
          <w:rFonts w:ascii="Times" w:hAnsi="Times"/>
          <w:sz w:val="28"/>
          <w:szCs w:val="28"/>
          <w:rtl w:val="0"/>
          <w:lang w:val="en-US"/>
        </w:rPr>
        <w:t>7. And the surprise you have when you wish you</w:t>
      </w:r>
      <w:r>
        <w:rPr>
          <w:rFonts w:ascii="Times" w:hAnsi="Times"/>
          <w:sz w:val="28"/>
          <w:szCs w:val="28"/>
          <w:rtl w:val="0"/>
          <w:lang w:val="en-US"/>
        </w:rPr>
        <w:t xml:space="preserve"> </w:t>
      </w:r>
      <w:r>
        <w:rPr>
          <w:rFonts w:ascii="Times" w:hAnsi="Times"/>
          <w:sz w:val="28"/>
          <w:szCs w:val="28"/>
          <w:rtl w:val="0"/>
          <w:lang w:val="en-US"/>
        </w:rPr>
        <w:t>had started giving 10% or more much sooner.</w:t>
      </w:r>
      <w:r>
        <w:rPr>
          <w:rFonts w:ascii="Times" w:hAnsi="Times"/>
          <w:sz w:val="28"/>
          <w:szCs w:val="28"/>
          <w:rtl w:val="0"/>
          <w:lang w:val="en-US"/>
        </w:rPr>
        <w:t xml:space="preserve"> </w:t>
      </w:r>
    </w:p>
    <w:p>
      <w:pPr>
        <w:pStyle w:val="Default"/>
        <w:bidi w:val="0"/>
        <w:ind w:left="0" w:right="0" w:firstLine="0"/>
        <w:jc w:val="left"/>
        <w:rPr>
          <w:rFonts w:ascii="Times" w:cs="Times" w:hAnsi="Times" w:eastAsia="Times"/>
          <w:sz w:val="28"/>
          <w:szCs w:val="28"/>
          <w:rtl w:val="0"/>
        </w:rPr>
      </w:pPr>
      <w:r>
        <w:rPr>
          <w:rFonts w:ascii="Times" w:hAnsi="Times"/>
          <w:sz w:val="28"/>
          <w:szCs w:val="28"/>
          <w:rtl w:val="0"/>
          <w:lang w:val="en-US"/>
        </w:rPr>
        <w:t>N.B I absolutely believe in the power of tithing.</w:t>
      </w:r>
      <w:r>
        <w:rPr>
          <w:rFonts w:ascii="Times" w:hAnsi="Times"/>
          <w:sz w:val="28"/>
          <w:szCs w:val="28"/>
          <w:rtl w:val="0"/>
          <w:lang w:val="en-US"/>
        </w:rPr>
        <w:t xml:space="preserve"> </w:t>
      </w:r>
      <w:r>
        <w:rPr>
          <w:rFonts w:ascii="Times" w:hAnsi="Times"/>
          <w:sz w:val="28"/>
          <w:szCs w:val="28"/>
          <w:rtl w:val="0"/>
          <w:lang w:val="en-US"/>
        </w:rPr>
        <w:t>My own experience is that the more I give away,</w:t>
      </w:r>
      <w:r>
        <w:rPr>
          <w:rFonts w:ascii="Times" w:hAnsi="Times"/>
          <w:sz w:val="28"/>
          <w:szCs w:val="28"/>
          <w:rtl w:val="0"/>
          <w:lang w:val="en-US"/>
        </w:rPr>
        <w:t xml:space="preserve"> </w:t>
      </w:r>
      <w:r>
        <w:rPr>
          <w:rFonts w:ascii="Times" w:hAnsi="Times"/>
          <w:sz w:val="28"/>
          <w:szCs w:val="28"/>
          <w:rtl w:val="0"/>
          <w:lang w:val="en-US"/>
        </w:rPr>
        <w:t xml:space="preserve">the more that comes back </w:t>
      </w:r>
      <w:r>
        <w:rPr>
          <w:rFonts w:ascii="Times" w:hAnsi="Times"/>
          <w:b w:val="1"/>
          <w:bCs w:val="1"/>
          <w:sz w:val="28"/>
          <w:szCs w:val="28"/>
          <w:rtl w:val="0"/>
          <w:lang w:val="es-ES_tradnl"/>
        </w:rPr>
        <w:t>(by Ken Blanchard,</w:t>
      </w:r>
      <w:r>
        <w:rPr>
          <w:rFonts w:ascii="Times" w:hAnsi="Times"/>
          <w:b w:val="1"/>
          <w:bCs w:val="1"/>
          <w:sz w:val="28"/>
          <w:szCs w:val="28"/>
          <w:rtl w:val="0"/>
          <w:lang w:val="en-US"/>
        </w:rPr>
        <w:t xml:space="preserve"> </w:t>
      </w:r>
      <w:r>
        <w:rPr>
          <w:rFonts w:ascii="Times" w:hAnsi="Times"/>
          <w:sz w:val="28"/>
          <w:szCs w:val="28"/>
          <w:rtl w:val="0"/>
          <w:lang w:val="en-US"/>
        </w:rPr>
        <w:t xml:space="preserve">author of the </w:t>
      </w:r>
      <w:r>
        <w:rPr>
          <w:rFonts w:ascii="Times" w:hAnsi="Times" w:hint="default"/>
          <w:sz w:val="28"/>
          <w:szCs w:val="28"/>
          <w:rtl w:val="0"/>
        </w:rPr>
        <w:t>“</w:t>
      </w:r>
      <w:r>
        <w:rPr>
          <w:rFonts w:ascii="Times" w:hAnsi="Times"/>
          <w:sz w:val="28"/>
          <w:szCs w:val="28"/>
          <w:rtl w:val="0"/>
          <w:lang w:val="de-DE"/>
        </w:rPr>
        <w:t>One Minute Manager</w:t>
      </w:r>
      <w:r>
        <w:rPr>
          <w:rFonts w:ascii="Times" w:hAnsi="Times" w:hint="default"/>
          <w:sz w:val="28"/>
          <w:szCs w:val="28"/>
          <w:rtl w:val="0"/>
        </w:rPr>
        <w:t>”</w:t>
      </w:r>
      <w:r>
        <w:rPr>
          <w:rFonts w:ascii="Times" w:hAnsi="Times"/>
          <w:sz w:val="28"/>
          <w:szCs w:val="28"/>
          <w:rtl w:val="0"/>
        </w:rPr>
        <w:t>)</w:t>
      </w:r>
    </w:p>
    <w:p>
      <w:pPr>
        <w:pStyle w:val="Default"/>
        <w:bidi w:val="0"/>
        <w:ind w:left="0" w:right="0" w:firstLine="0"/>
        <w:jc w:val="left"/>
        <w:rPr>
          <w:rFonts w:ascii="Times" w:cs="Times" w:hAnsi="Times" w:eastAsia="Times"/>
          <w:sz w:val="28"/>
          <w:szCs w:val="28"/>
          <w:rtl w:val="0"/>
        </w:rPr>
      </w:pP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QUARTELY REPORT</w:t>
      </w:r>
    </w:p>
    <w:tbl>
      <w:tblPr>
        <w:tblW w:w="13933" w:type="dxa"/>
        <w:jc w:val="left"/>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ed7e7"/>
        <w:tblLayout w:type="fixed"/>
      </w:tblPr>
      <w:tblGrid>
        <w:gridCol w:w="5991"/>
        <w:gridCol w:w="1174"/>
        <w:gridCol w:w="1242"/>
        <w:gridCol w:w="1087"/>
        <w:gridCol w:w="1416"/>
        <w:gridCol w:w="1030"/>
        <w:gridCol w:w="1163"/>
        <w:gridCol w:w="830"/>
      </w:tblGrid>
      <w:tr>
        <w:tblPrEx>
          <w:shd w:val="clear" w:color="auto" w:fill="ced7e7"/>
        </w:tblPrEx>
        <w:trPr>
          <w:trHeight w:val="490" w:hRule="atLeast"/>
        </w:trPr>
        <w:tc>
          <w:tcPr>
            <w:tcW w:type="dxa" w:w="59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b w:val="1"/>
                <w:bCs w:val="1"/>
                <w:sz w:val="22"/>
                <w:szCs w:val="22"/>
                <w:rtl w:val="0"/>
                <w:lang w:val="de-DE"/>
              </w:rPr>
              <w:t>MEMBERSHIP</w:t>
            </w:r>
          </w:p>
        </w:tc>
        <w:tc>
          <w:tcPr>
            <w:tcW w:type="dxa" w:w="11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b w:val="1"/>
                <w:bCs w:val="1"/>
                <w:sz w:val="22"/>
                <w:szCs w:val="22"/>
                <w:rtl w:val="0"/>
              </w:rPr>
              <w:t>Waterford</w:t>
            </w:r>
          </w:p>
        </w:tc>
        <w:tc>
          <w:tcPr>
            <w:tcW w:type="dxa" w:w="124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b w:val="1"/>
                <w:bCs w:val="1"/>
                <w:sz w:val="22"/>
                <w:szCs w:val="22"/>
                <w:rtl w:val="0"/>
                <w:lang w:val="en-US"/>
              </w:rPr>
              <w:t>Kensington</w:t>
            </w:r>
          </w:p>
        </w:tc>
        <w:tc>
          <w:tcPr>
            <w:tcW w:type="dxa" w:w="108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b w:val="1"/>
                <w:bCs w:val="1"/>
                <w:sz w:val="22"/>
                <w:szCs w:val="22"/>
                <w:rtl w:val="0"/>
                <w:lang w:val="en-US"/>
              </w:rPr>
              <w:t>Some west</w:t>
            </w:r>
          </w:p>
        </w:tc>
        <w:tc>
          <w:tcPr>
            <w:tcW w:type="dxa" w:w="14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b w:val="1"/>
                <w:bCs w:val="1"/>
                <w:sz w:val="22"/>
                <w:szCs w:val="22"/>
                <w:rtl w:val="0"/>
              </w:rPr>
              <w:t>Nhlozamadla</w:t>
            </w:r>
          </w:p>
        </w:tc>
        <w:tc>
          <w:tcPr>
            <w:tcW w:type="dxa" w:w="10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b w:val="1"/>
                <w:bCs w:val="1"/>
                <w:sz w:val="22"/>
                <w:szCs w:val="22"/>
                <w:rtl w:val="0"/>
              </w:rPr>
              <w:t>Gumtree</w:t>
            </w:r>
          </w:p>
        </w:tc>
        <w:tc>
          <w:tcPr>
            <w:tcW w:type="dxa" w:w="116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b w:val="1"/>
                <w:bCs w:val="1"/>
                <w:sz w:val="22"/>
                <w:szCs w:val="22"/>
                <w:rtl w:val="0"/>
              </w:rPr>
              <w:t>Sihlengeni</w:t>
            </w:r>
          </w:p>
        </w:tc>
        <w:tc>
          <w:tcPr>
            <w:tcW w:type="dxa" w:w="8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b w:val="1"/>
                <w:bCs w:val="1"/>
                <w:sz w:val="22"/>
                <w:szCs w:val="22"/>
                <w:rtl w:val="0"/>
              </w:rPr>
              <w:t>Total</w:t>
            </w:r>
          </w:p>
        </w:tc>
      </w:tr>
      <w:tr>
        <w:tblPrEx>
          <w:shd w:val="clear" w:color="auto" w:fill="ced7e7"/>
        </w:tblPrEx>
        <w:trPr>
          <w:trHeight w:val="250" w:hRule="atLeast"/>
        </w:trPr>
        <w:tc>
          <w:tcPr>
            <w:tcW w:type="dxa" w:w="59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b w:val="1"/>
                <w:bCs w:val="1"/>
                <w:sz w:val="22"/>
                <w:szCs w:val="22"/>
                <w:rtl w:val="0"/>
                <w:lang w:val="en-US"/>
              </w:rPr>
              <w:t>Goals for the Current Year</w:t>
            </w:r>
          </w:p>
        </w:tc>
        <w:tc>
          <w:tcPr>
            <w:tcW w:type="dxa" w:w="11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24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08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4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0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16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8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ced7e7"/>
        </w:tblPrEx>
        <w:trPr>
          <w:trHeight w:val="490" w:hRule="atLeast"/>
        </w:trPr>
        <w:tc>
          <w:tcPr>
            <w:tcW w:type="dxa" w:w="59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lang w:val="en-US"/>
              </w:rPr>
              <w:t>1 To have 40% of members who are tithing regularly</w:t>
            </w:r>
          </w:p>
        </w:tc>
        <w:tc>
          <w:tcPr>
            <w:tcW w:type="dxa" w:w="11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rPr>
              <w:t>35</w:t>
            </w:r>
          </w:p>
        </w:tc>
        <w:tc>
          <w:tcPr>
            <w:tcW w:type="dxa" w:w="124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rPr>
              <w:t>20</w:t>
            </w:r>
          </w:p>
        </w:tc>
        <w:tc>
          <w:tcPr>
            <w:tcW w:type="dxa" w:w="108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rPr>
              <w:t>31</w:t>
            </w:r>
          </w:p>
        </w:tc>
        <w:tc>
          <w:tcPr>
            <w:tcW w:type="dxa" w:w="14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rPr>
              <w:t>25.4</w:t>
            </w:r>
          </w:p>
        </w:tc>
        <w:tc>
          <w:tcPr>
            <w:tcW w:type="dxa" w:w="10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rPr>
              <w:t>32.2</w:t>
            </w:r>
          </w:p>
        </w:tc>
        <w:tc>
          <w:tcPr>
            <w:tcW w:type="dxa" w:w="116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rPr>
              <w:t>10.9</w:t>
            </w:r>
          </w:p>
        </w:tc>
        <w:tc>
          <w:tcPr>
            <w:tcW w:type="dxa" w:w="8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rPr>
              <w:t>26</w:t>
            </w:r>
          </w:p>
        </w:tc>
      </w:tr>
      <w:tr>
        <w:tblPrEx>
          <w:shd w:val="clear" w:color="auto" w:fill="ced7e7"/>
        </w:tblPrEx>
        <w:trPr>
          <w:trHeight w:val="490" w:hRule="atLeast"/>
        </w:trPr>
        <w:tc>
          <w:tcPr>
            <w:tcW w:type="dxa" w:w="59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lang w:val="en-US"/>
              </w:rPr>
              <w:t>2 Combined offerings/donations to be equivalent t0 25% of the tithe</w:t>
            </w:r>
          </w:p>
        </w:tc>
        <w:tc>
          <w:tcPr>
            <w:tcW w:type="dxa" w:w="11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rPr>
              <w:t>33</w:t>
            </w:r>
          </w:p>
        </w:tc>
        <w:tc>
          <w:tcPr>
            <w:tcW w:type="dxa" w:w="124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rPr>
              <w:t>77</w:t>
            </w:r>
          </w:p>
        </w:tc>
        <w:tc>
          <w:tcPr>
            <w:tcW w:type="dxa" w:w="108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rPr>
              <w:t>34.5</w:t>
            </w:r>
          </w:p>
        </w:tc>
        <w:tc>
          <w:tcPr>
            <w:tcW w:type="dxa" w:w="14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rPr>
              <w:t>15.1</w:t>
            </w:r>
          </w:p>
        </w:tc>
        <w:tc>
          <w:tcPr>
            <w:tcW w:type="dxa" w:w="10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rPr>
              <w:t>12.2</w:t>
            </w:r>
          </w:p>
        </w:tc>
        <w:tc>
          <w:tcPr>
            <w:tcW w:type="dxa" w:w="116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rPr>
              <w:t>17.5</w:t>
            </w:r>
          </w:p>
        </w:tc>
        <w:tc>
          <w:tcPr>
            <w:tcW w:type="dxa" w:w="8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rPr>
              <w:t>32</w:t>
            </w:r>
          </w:p>
        </w:tc>
      </w:tr>
      <w:tr>
        <w:tblPrEx>
          <w:shd w:val="clear" w:color="auto" w:fill="ced7e7"/>
        </w:tblPrEx>
        <w:trPr>
          <w:trHeight w:val="230" w:hRule="atLeast"/>
        </w:trPr>
        <w:tc>
          <w:tcPr>
            <w:tcW w:type="dxa" w:w="59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1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24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08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4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0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16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8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ced7e7"/>
        </w:tblPrEx>
        <w:trPr>
          <w:trHeight w:val="250" w:hRule="atLeast"/>
        </w:trPr>
        <w:tc>
          <w:tcPr>
            <w:tcW w:type="dxa" w:w="59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b w:val="1"/>
                <w:bCs w:val="1"/>
                <w:sz w:val="22"/>
                <w:szCs w:val="22"/>
                <w:rtl w:val="0"/>
                <w:lang w:val="en-US"/>
              </w:rPr>
              <w:t>Tithe Report</w:t>
            </w:r>
          </w:p>
        </w:tc>
        <w:tc>
          <w:tcPr>
            <w:tcW w:type="dxa" w:w="11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24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08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4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0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16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8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ced7e7"/>
        </w:tblPrEx>
        <w:trPr>
          <w:trHeight w:val="490" w:hRule="atLeast"/>
        </w:trPr>
        <w:tc>
          <w:tcPr>
            <w:tcW w:type="dxa" w:w="59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lang w:val="en-US"/>
              </w:rPr>
              <w:t>Percentage of members tithing during this quarter</w:t>
            </w:r>
          </w:p>
        </w:tc>
        <w:tc>
          <w:tcPr>
            <w:tcW w:type="dxa" w:w="11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rPr>
              <w:t>35</w:t>
            </w:r>
          </w:p>
        </w:tc>
        <w:tc>
          <w:tcPr>
            <w:tcW w:type="dxa" w:w="124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rPr>
              <w:t>20</w:t>
            </w:r>
          </w:p>
        </w:tc>
        <w:tc>
          <w:tcPr>
            <w:tcW w:type="dxa" w:w="108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rPr>
              <w:t>31</w:t>
            </w:r>
          </w:p>
        </w:tc>
        <w:tc>
          <w:tcPr>
            <w:tcW w:type="dxa" w:w="14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rPr>
              <w:t>23.1</w:t>
            </w:r>
          </w:p>
        </w:tc>
        <w:tc>
          <w:tcPr>
            <w:tcW w:type="dxa" w:w="10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rPr>
              <w:t>17.7</w:t>
            </w:r>
          </w:p>
        </w:tc>
        <w:tc>
          <w:tcPr>
            <w:tcW w:type="dxa" w:w="116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rPr>
              <w:t>12.7</w:t>
            </w:r>
          </w:p>
        </w:tc>
        <w:tc>
          <w:tcPr>
            <w:tcW w:type="dxa" w:w="8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rPr>
              <w:t>23.2</w:t>
            </w:r>
          </w:p>
        </w:tc>
      </w:tr>
      <w:tr>
        <w:tblPrEx>
          <w:shd w:val="clear" w:color="auto" w:fill="ced7e7"/>
        </w:tblPrEx>
        <w:trPr>
          <w:trHeight w:val="490" w:hRule="atLeast"/>
        </w:trPr>
        <w:tc>
          <w:tcPr>
            <w:tcW w:type="dxa" w:w="59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lang w:val="en-US"/>
              </w:rPr>
              <w:t>Percentage of members tithing last quarter</w:t>
            </w:r>
          </w:p>
        </w:tc>
        <w:tc>
          <w:tcPr>
            <w:tcW w:type="dxa" w:w="11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rPr>
              <w:t>33</w:t>
            </w:r>
          </w:p>
        </w:tc>
        <w:tc>
          <w:tcPr>
            <w:tcW w:type="dxa" w:w="124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rPr>
              <w:t>23</w:t>
            </w:r>
          </w:p>
        </w:tc>
        <w:tc>
          <w:tcPr>
            <w:tcW w:type="dxa" w:w="108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rPr>
              <w:t>35.8</w:t>
            </w:r>
          </w:p>
        </w:tc>
        <w:tc>
          <w:tcPr>
            <w:tcW w:type="dxa" w:w="14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rPr>
              <w:t>10.1</w:t>
            </w:r>
          </w:p>
        </w:tc>
        <w:tc>
          <w:tcPr>
            <w:tcW w:type="dxa" w:w="10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rPr>
              <w:t>22.8</w:t>
            </w:r>
          </w:p>
        </w:tc>
        <w:tc>
          <w:tcPr>
            <w:tcW w:type="dxa" w:w="116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8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rPr>
              <w:t>24.9</w:t>
            </w:r>
          </w:p>
        </w:tc>
      </w:tr>
      <w:tr>
        <w:tblPrEx>
          <w:shd w:val="clear" w:color="auto" w:fill="ced7e7"/>
        </w:tblPrEx>
        <w:trPr>
          <w:trHeight w:val="490" w:hRule="atLeast"/>
        </w:trPr>
        <w:tc>
          <w:tcPr>
            <w:tcW w:type="dxa" w:w="59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lang w:val="en-US"/>
              </w:rPr>
              <w:t>Growth of tithers compared to the same quarter last year</w:t>
            </w:r>
          </w:p>
        </w:tc>
        <w:tc>
          <w:tcPr>
            <w:tcW w:type="dxa" w:w="11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rPr>
              <w:t>+2</w:t>
            </w:r>
          </w:p>
        </w:tc>
        <w:tc>
          <w:tcPr>
            <w:tcW w:type="dxa" w:w="124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rPr>
              <w:t>-3</w:t>
            </w:r>
          </w:p>
        </w:tc>
        <w:tc>
          <w:tcPr>
            <w:tcW w:type="dxa" w:w="108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rPr>
              <w:t>-4.8</w:t>
            </w:r>
          </w:p>
        </w:tc>
        <w:tc>
          <w:tcPr>
            <w:tcW w:type="dxa" w:w="14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rPr>
              <w:t>+13</w:t>
            </w:r>
          </w:p>
        </w:tc>
        <w:tc>
          <w:tcPr>
            <w:tcW w:type="dxa" w:w="10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rPr>
              <w:t>-5.1</w:t>
            </w:r>
          </w:p>
        </w:tc>
        <w:tc>
          <w:tcPr>
            <w:tcW w:type="dxa" w:w="116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8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rPr>
              <w:t>0.4</w:t>
            </w:r>
          </w:p>
        </w:tc>
      </w:tr>
      <w:tr>
        <w:tblPrEx>
          <w:shd w:val="clear" w:color="auto" w:fill="ced7e7"/>
        </w:tblPrEx>
        <w:trPr>
          <w:trHeight w:val="490" w:hRule="atLeast"/>
        </w:trPr>
        <w:tc>
          <w:tcPr>
            <w:tcW w:type="dxa" w:w="59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lang w:val="en-US"/>
              </w:rPr>
              <w:t>Tithe per capita this quarter in local currency</w:t>
            </w:r>
          </w:p>
        </w:tc>
        <w:tc>
          <w:tcPr>
            <w:tcW w:type="dxa" w:w="11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lang w:val="en-US"/>
              </w:rPr>
              <w:t>$10.36</w:t>
            </w:r>
          </w:p>
        </w:tc>
        <w:tc>
          <w:tcPr>
            <w:tcW w:type="dxa" w:w="124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lang w:val="en-US"/>
              </w:rPr>
              <w:t>$13.64</w:t>
            </w:r>
          </w:p>
        </w:tc>
        <w:tc>
          <w:tcPr>
            <w:tcW w:type="dxa" w:w="108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lang w:val="en-US"/>
              </w:rPr>
              <w:t>$5.32</w:t>
            </w:r>
          </w:p>
        </w:tc>
        <w:tc>
          <w:tcPr>
            <w:tcW w:type="dxa" w:w="14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lang w:val="en-US"/>
              </w:rPr>
              <w:t>$7.39</w:t>
            </w:r>
          </w:p>
        </w:tc>
        <w:tc>
          <w:tcPr>
            <w:tcW w:type="dxa" w:w="10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lang w:val="en-US"/>
              </w:rPr>
              <w:t>$2.50</w:t>
            </w:r>
          </w:p>
        </w:tc>
        <w:tc>
          <w:tcPr>
            <w:tcW w:type="dxa" w:w="116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8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lang w:val="en-US"/>
              </w:rPr>
              <w:t>$7.84</w:t>
            </w:r>
          </w:p>
        </w:tc>
      </w:tr>
      <w:tr>
        <w:tblPrEx>
          <w:shd w:val="clear" w:color="auto" w:fill="ced7e7"/>
        </w:tblPrEx>
        <w:trPr>
          <w:trHeight w:val="490" w:hRule="atLeast"/>
        </w:trPr>
        <w:tc>
          <w:tcPr>
            <w:tcW w:type="dxa" w:w="59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lang w:val="en-US"/>
              </w:rPr>
              <w:t>Average tithe per capita for the 4 quarters in local currency</w:t>
            </w:r>
          </w:p>
        </w:tc>
        <w:tc>
          <w:tcPr>
            <w:tcW w:type="dxa" w:w="11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lang w:val="en-US"/>
              </w:rPr>
              <w:t xml:space="preserve">$3.89 </w:t>
            </w:r>
          </w:p>
        </w:tc>
        <w:tc>
          <w:tcPr>
            <w:tcW w:type="dxa" w:w="124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lang w:val="en-US"/>
              </w:rPr>
              <w:t>$5.58</w:t>
            </w:r>
          </w:p>
        </w:tc>
        <w:tc>
          <w:tcPr>
            <w:tcW w:type="dxa" w:w="108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lang w:val="en-US"/>
              </w:rPr>
              <w:t>$38.3</w:t>
            </w:r>
          </w:p>
        </w:tc>
        <w:tc>
          <w:tcPr>
            <w:tcW w:type="dxa" w:w="14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lang w:val="en-US"/>
              </w:rPr>
              <w:t>$8.59</w:t>
            </w:r>
          </w:p>
        </w:tc>
        <w:tc>
          <w:tcPr>
            <w:tcW w:type="dxa" w:w="10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lang w:val="en-US"/>
              </w:rPr>
              <w:t>$1.20</w:t>
            </w:r>
          </w:p>
        </w:tc>
        <w:tc>
          <w:tcPr>
            <w:tcW w:type="dxa" w:w="116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8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lang w:val="en-US"/>
              </w:rPr>
              <w:t>$11.51</w:t>
            </w:r>
          </w:p>
        </w:tc>
      </w:tr>
      <w:tr>
        <w:tblPrEx>
          <w:shd w:val="clear" w:color="auto" w:fill="ced7e7"/>
        </w:tblPrEx>
        <w:trPr>
          <w:trHeight w:val="230" w:hRule="atLeast"/>
        </w:trPr>
        <w:tc>
          <w:tcPr>
            <w:tcW w:type="dxa" w:w="59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1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24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08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4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0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16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8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ced7e7"/>
        </w:tblPrEx>
        <w:trPr>
          <w:trHeight w:val="250" w:hRule="atLeast"/>
        </w:trPr>
        <w:tc>
          <w:tcPr>
            <w:tcW w:type="dxa" w:w="59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b w:val="1"/>
                <w:bCs w:val="1"/>
                <w:sz w:val="22"/>
                <w:szCs w:val="22"/>
                <w:rtl w:val="0"/>
                <w:lang w:val="en-US"/>
              </w:rPr>
              <w:t>Offering Report</w:t>
            </w:r>
          </w:p>
        </w:tc>
        <w:tc>
          <w:tcPr>
            <w:tcW w:type="dxa" w:w="11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24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08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4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0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16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8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ced7e7"/>
        </w:tblPrEx>
        <w:trPr>
          <w:trHeight w:val="490" w:hRule="atLeast"/>
        </w:trPr>
        <w:tc>
          <w:tcPr>
            <w:tcW w:type="dxa" w:w="59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lang w:val="en-US"/>
              </w:rPr>
              <w:t>Total offerings compared to total to total tithe returned for the quarter</w:t>
            </w:r>
          </w:p>
        </w:tc>
        <w:tc>
          <w:tcPr>
            <w:tcW w:type="dxa" w:w="11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rPr>
              <w:t>39.7</w:t>
            </w:r>
          </w:p>
        </w:tc>
        <w:tc>
          <w:tcPr>
            <w:tcW w:type="dxa" w:w="124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rPr>
              <w:t>77</w:t>
            </w:r>
          </w:p>
        </w:tc>
        <w:tc>
          <w:tcPr>
            <w:tcW w:type="dxa" w:w="108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rPr>
              <w:t>34.5</w:t>
            </w:r>
          </w:p>
        </w:tc>
        <w:tc>
          <w:tcPr>
            <w:tcW w:type="dxa" w:w="14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rPr>
              <w:t>15.1</w:t>
            </w:r>
          </w:p>
        </w:tc>
        <w:tc>
          <w:tcPr>
            <w:tcW w:type="dxa" w:w="10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rPr>
              <w:t>38</w:t>
            </w:r>
          </w:p>
        </w:tc>
        <w:tc>
          <w:tcPr>
            <w:tcW w:type="dxa" w:w="116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rPr>
              <w:t>6.1</w:t>
            </w:r>
          </w:p>
        </w:tc>
        <w:tc>
          <w:tcPr>
            <w:tcW w:type="dxa" w:w="8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lang w:val="en-US"/>
              </w:rPr>
              <w:t>$35.07</w:t>
            </w:r>
          </w:p>
        </w:tc>
      </w:tr>
      <w:tr>
        <w:tblPrEx>
          <w:shd w:val="clear" w:color="auto" w:fill="ced7e7"/>
        </w:tblPrEx>
        <w:trPr>
          <w:trHeight w:val="490" w:hRule="atLeast"/>
        </w:trPr>
        <w:tc>
          <w:tcPr>
            <w:tcW w:type="dxa" w:w="59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lang w:val="en-US"/>
              </w:rPr>
              <w:t>Total offerings compared to total tithe returned last quarter</w:t>
            </w:r>
          </w:p>
        </w:tc>
        <w:tc>
          <w:tcPr>
            <w:tcW w:type="dxa" w:w="11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rPr>
              <w:t>40</w:t>
            </w:r>
          </w:p>
        </w:tc>
        <w:tc>
          <w:tcPr>
            <w:tcW w:type="dxa" w:w="124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rPr>
              <w:t>32</w:t>
            </w:r>
          </w:p>
        </w:tc>
        <w:tc>
          <w:tcPr>
            <w:tcW w:type="dxa" w:w="108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rPr>
              <w:t>20.1</w:t>
            </w:r>
          </w:p>
        </w:tc>
        <w:tc>
          <w:tcPr>
            <w:tcW w:type="dxa" w:w="14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rPr>
              <w:t>15.1</w:t>
            </w:r>
          </w:p>
        </w:tc>
        <w:tc>
          <w:tcPr>
            <w:tcW w:type="dxa" w:w="10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rPr>
              <w:t>50</w:t>
            </w:r>
          </w:p>
        </w:tc>
        <w:tc>
          <w:tcPr>
            <w:tcW w:type="dxa" w:w="116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8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rPr>
              <w:t>31.4</w:t>
            </w:r>
          </w:p>
        </w:tc>
      </w:tr>
      <w:tr>
        <w:tblPrEx>
          <w:shd w:val="clear" w:color="auto" w:fill="ced7e7"/>
        </w:tblPrEx>
        <w:trPr>
          <w:trHeight w:val="490" w:hRule="atLeast"/>
        </w:trPr>
        <w:tc>
          <w:tcPr>
            <w:tcW w:type="dxa" w:w="59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lang w:val="en-US"/>
              </w:rPr>
              <w:t>Identified members contributing lump sum offerings</w:t>
            </w:r>
          </w:p>
        </w:tc>
        <w:tc>
          <w:tcPr>
            <w:tcW w:type="dxa" w:w="11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rPr>
              <w:t>2</w:t>
            </w:r>
          </w:p>
        </w:tc>
        <w:tc>
          <w:tcPr>
            <w:tcW w:type="dxa" w:w="124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rPr>
              <w:t>4</w:t>
            </w:r>
          </w:p>
        </w:tc>
        <w:tc>
          <w:tcPr>
            <w:tcW w:type="dxa" w:w="108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rPr>
              <w:t>20</w:t>
            </w:r>
          </w:p>
        </w:tc>
        <w:tc>
          <w:tcPr>
            <w:tcW w:type="dxa" w:w="14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rPr>
              <w:t>5</w:t>
            </w:r>
          </w:p>
        </w:tc>
        <w:tc>
          <w:tcPr>
            <w:tcW w:type="dxa" w:w="10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rPr>
              <w:t>4</w:t>
            </w:r>
          </w:p>
        </w:tc>
        <w:tc>
          <w:tcPr>
            <w:tcW w:type="dxa" w:w="116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8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rPr>
              <w:t>7</w:t>
            </w:r>
          </w:p>
        </w:tc>
      </w:tr>
      <w:tr>
        <w:tblPrEx>
          <w:shd w:val="clear" w:color="auto" w:fill="ced7e7"/>
        </w:tblPrEx>
        <w:trPr>
          <w:trHeight w:val="490" w:hRule="atLeast"/>
        </w:trPr>
        <w:tc>
          <w:tcPr>
            <w:tcW w:type="dxa" w:w="59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lang w:val="en-US"/>
              </w:rPr>
              <w:t>Offering per capita this quarter in local currency</w:t>
            </w:r>
          </w:p>
        </w:tc>
        <w:tc>
          <w:tcPr>
            <w:tcW w:type="dxa" w:w="11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lang w:val="en-US"/>
              </w:rPr>
              <w:t>$3.8</w:t>
            </w:r>
          </w:p>
        </w:tc>
        <w:tc>
          <w:tcPr>
            <w:tcW w:type="dxa" w:w="124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lang w:val="en-US"/>
              </w:rPr>
              <w:t>$5.92</w:t>
            </w:r>
          </w:p>
        </w:tc>
        <w:tc>
          <w:tcPr>
            <w:tcW w:type="dxa" w:w="108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lang w:val="en-US"/>
              </w:rPr>
              <w:t>$7.95</w:t>
            </w:r>
          </w:p>
        </w:tc>
        <w:tc>
          <w:tcPr>
            <w:tcW w:type="dxa" w:w="14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lang w:val="en-US"/>
              </w:rPr>
              <w:t>$1.17</w:t>
            </w:r>
          </w:p>
        </w:tc>
        <w:tc>
          <w:tcPr>
            <w:tcW w:type="dxa" w:w="10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lang w:val="en-US"/>
              </w:rPr>
              <w:t>$0.89</w:t>
            </w:r>
          </w:p>
        </w:tc>
        <w:tc>
          <w:tcPr>
            <w:tcW w:type="dxa" w:w="116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8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lang w:val="en-US"/>
              </w:rPr>
              <w:t>$3.95</w:t>
            </w:r>
          </w:p>
        </w:tc>
      </w:tr>
      <w:tr>
        <w:tblPrEx>
          <w:shd w:val="clear" w:color="auto" w:fill="ced7e7"/>
        </w:tblPrEx>
        <w:trPr>
          <w:trHeight w:val="490" w:hRule="atLeast"/>
        </w:trPr>
        <w:tc>
          <w:tcPr>
            <w:tcW w:type="dxa" w:w="59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lang w:val="en-US"/>
              </w:rPr>
              <w:t>Average offerings per capita for last four quarters in local currency</w:t>
            </w:r>
          </w:p>
        </w:tc>
        <w:tc>
          <w:tcPr>
            <w:tcW w:type="dxa" w:w="11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lang w:val="en-US"/>
              </w:rPr>
              <w:t>$3.7</w:t>
            </w:r>
          </w:p>
        </w:tc>
        <w:tc>
          <w:tcPr>
            <w:tcW w:type="dxa" w:w="124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lang w:val="en-US"/>
              </w:rPr>
              <w:t>$1.74</w:t>
            </w:r>
          </w:p>
        </w:tc>
        <w:tc>
          <w:tcPr>
            <w:tcW w:type="dxa" w:w="108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lang w:val="en-US"/>
              </w:rPr>
              <w:t>$15.48</w:t>
            </w:r>
          </w:p>
        </w:tc>
        <w:tc>
          <w:tcPr>
            <w:tcW w:type="dxa" w:w="14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lang w:val="en-US"/>
              </w:rPr>
              <w:t>$1.3</w:t>
            </w:r>
          </w:p>
        </w:tc>
        <w:tc>
          <w:tcPr>
            <w:tcW w:type="dxa" w:w="10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lang w:val="en-US"/>
              </w:rPr>
              <w:t>$0.99</w:t>
            </w:r>
          </w:p>
        </w:tc>
        <w:tc>
          <w:tcPr>
            <w:tcW w:type="dxa" w:w="116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8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ParaAttribute1"/>
            </w:pPr>
            <w:r>
              <w:rPr>
                <w:rFonts w:ascii="Calibri" w:cs="Calibri" w:hAnsi="Calibri" w:eastAsia="Calibri"/>
                <w:sz w:val="22"/>
                <w:szCs w:val="22"/>
                <w:rtl w:val="0"/>
                <w:lang w:val="en-US"/>
              </w:rPr>
              <w:t>$4.63</w:t>
            </w:r>
          </w:p>
        </w:tc>
      </w:tr>
      <w:tr>
        <w:tblPrEx>
          <w:shd w:val="clear" w:color="auto" w:fill="ced7e7"/>
        </w:tblPrEx>
        <w:trPr>
          <w:trHeight w:val="230" w:hRule="atLeast"/>
        </w:trPr>
        <w:tc>
          <w:tcPr>
            <w:tcW w:type="dxa" w:w="59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1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24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08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4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0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16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8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ced7e7"/>
        </w:tblPrEx>
        <w:trPr>
          <w:trHeight w:val="230" w:hRule="atLeast"/>
        </w:trPr>
        <w:tc>
          <w:tcPr>
            <w:tcW w:type="dxa" w:w="599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17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24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08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41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0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163"/>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83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bl>
    <w:p>
      <w:pPr>
        <w:pStyle w:val="Bullets"/>
        <w:tabs>
          <w:tab w:val="left" w:pos="1440"/>
          <w:tab w:val="left" w:pos="2880"/>
          <w:tab w:val="left" w:pos="4320"/>
          <w:tab w:val="left" w:pos="5760"/>
          <w:tab w:val="left" w:pos="7200"/>
          <w:tab w:val="left" w:pos="8640"/>
        </w:tabs>
        <w:spacing w:before="154"/>
        <w:rPr>
          <w:sz w:val="24"/>
          <w:szCs w:val="24"/>
        </w:rPr>
      </w:pPr>
    </w:p>
    <w:p>
      <w:pPr>
        <w:pStyle w:val="Bullets"/>
        <w:tabs>
          <w:tab w:val="left" w:pos="1440"/>
          <w:tab w:val="left" w:pos="2880"/>
          <w:tab w:val="left" w:pos="4320"/>
          <w:tab w:val="left" w:pos="5760"/>
          <w:tab w:val="left" w:pos="7200"/>
          <w:tab w:val="left" w:pos="8640"/>
        </w:tabs>
        <w:spacing w:before="154"/>
        <w:rPr>
          <w:sz w:val="24"/>
          <w:szCs w:val="24"/>
        </w:rPr>
      </w:pPr>
    </w:p>
    <w:p>
      <w:pPr>
        <w:pStyle w:val="Caption"/>
        <w:tabs>
          <w:tab w:val="clear" w:pos="1150"/>
        </w:tabs>
        <w:suppressAutoHyphens w:val="1"/>
        <w:jc w:val="left"/>
        <w:outlineLvl w:val="0"/>
        <w:rPr>
          <w:rFonts w:ascii="Times New Roman" w:cs="Times New Roman" w:hAnsi="Times New Roman" w:eastAsia="Times New Roman"/>
          <w:sz w:val="30"/>
          <w:szCs w:val="30"/>
          <w:lang w:val="en-US"/>
        </w:rPr>
      </w:pPr>
      <w:r>
        <w:rPr>
          <w:rFonts w:ascii="Times New Roman" w:hAnsi="Times New Roman"/>
          <w:sz w:val="30"/>
          <w:szCs w:val="30"/>
          <w:rtl w:val="0"/>
          <w:lang w:val="en-US"/>
        </w:rPr>
        <w:t>the sanctuary</w:t>
      </w:r>
      <w:r>
        <w:rPr>
          <w:rFonts w:ascii="Times New Roman" w:cs="Times New Roman" w:hAnsi="Times New Roman" w:eastAsia="Times New Roman"/>
          <w:sz w:val="30"/>
          <w:szCs w:val="30"/>
          <w:lang w:val="en-US"/>
        </w:rPr>
        <w:drawing>
          <wp:anchor distT="152400" distB="152400" distL="152400" distR="152400" simplePos="0" relativeHeight="251661312" behindDoc="0" locked="0" layoutInCell="1" allowOverlap="1">
            <wp:simplePos x="0" y="0"/>
            <wp:positionH relativeFrom="margin">
              <wp:posOffset>-120051</wp:posOffset>
            </wp:positionH>
            <wp:positionV relativeFrom="line">
              <wp:posOffset>199478</wp:posOffset>
            </wp:positionV>
            <wp:extent cx="4356100" cy="3276600"/>
            <wp:effectExtent l="0" t="0" r="0" b="0"/>
            <wp:wrapThrough wrapText="bothSides" distL="152400" distR="152400">
              <wp:wrapPolygon edited="1">
                <wp:start x="63" y="84"/>
                <wp:lineTo x="21537" y="84"/>
                <wp:lineTo x="21537" y="21516"/>
                <wp:lineTo x="63" y="21516"/>
                <wp:lineTo x="63" y="84"/>
              </wp:wrapPolygon>
            </wp:wrapThrough>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pasted-image.png"/>
                    <pic:cNvPicPr>
                      <a:picLocks noChangeAspect="1"/>
                    </pic:cNvPicPr>
                  </pic:nvPicPr>
                  <pic:blipFill>
                    <a:blip r:embed="rId21">
                      <a:extLst/>
                    </a:blip>
                    <a:stretch>
                      <a:fillRect/>
                    </a:stretch>
                  </pic:blipFill>
                  <pic:spPr>
                    <a:xfrm>
                      <a:off x="0" y="0"/>
                      <a:ext cx="4356100" cy="3276600"/>
                    </a:xfrm>
                    <a:prstGeom prst="rect">
                      <a:avLst/>
                    </a:prstGeom>
                    <a:ln w="12700" cap="flat">
                      <a:noFill/>
                      <a:miter lim="400000"/>
                    </a:ln>
                    <a:effectLst/>
                  </pic:spPr>
                </pic:pic>
              </a:graphicData>
            </a:graphic>
          </wp:anchor>
        </w:drawing>
      </w:r>
    </w:p>
    <w:p>
      <w:pPr>
        <w:pStyle w:val="Caption"/>
        <w:tabs>
          <w:tab w:val="clear" w:pos="1150"/>
        </w:tabs>
        <w:suppressAutoHyphens w:val="1"/>
        <w:jc w:val="left"/>
        <w:outlineLvl w:val="0"/>
        <w:rPr>
          <w:rFonts w:ascii="Times New Roman" w:cs="Times New Roman" w:hAnsi="Times New Roman" w:eastAsia="Times New Roman"/>
          <w:b w:val="0"/>
          <w:bCs w:val="0"/>
          <w:caps w:val="0"/>
          <w:smallCaps w:val="0"/>
          <w:sz w:val="24"/>
          <w:szCs w:val="24"/>
          <w:lang w:val="en-US"/>
        </w:rPr>
      </w:pPr>
    </w:p>
    <w:p>
      <w:pPr>
        <w:pStyle w:val="Bullets"/>
        <w:tabs>
          <w:tab w:val="left" w:pos="1440"/>
          <w:tab w:val="left" w:pos="2880"/>
          <w:tab w:val="left" w:pos="4320"/>
          <w:tab w:val="left" w:pos="5760"/>
          <w:tab w:val="left" w:pos="7200"/>
          <w:tab w:val="left" w:pos="8640"/>
        </w:tabs>
        <w:spacing w:before="154"/>
        <w:rPr>
          <w:sz w:val="64"/>
          <w:szCs w:val="64"/>
        </w:rPr>
      </w:pPr>
    </w:p>
    <w:p>
      <w:pPr>
        <w:pStyle w:val="Bullets"/>
        <w:tabs>
          <w:tab w:val="left" w:pos="1440"/>
          <w:tab w:val="left" w:pos="2880"/>
          <w:tab w:val="left" w:pos="4320"/>
          <w:tab w:val="left" w:pos="5760"/>
          <w:tab w:val="left" w:pos="7200"/>
          <w:tab w:val="left" w:pos="8640"/>
        </w:tabs>
        <w:spacing w:before="154"/>
        <w:rPr>
          <w:sz w:val="64"/>
          <w:szCs w:val="64"/>
        </w:rPr>
      </w:pPr>
    </w:p>
    <w:p>
      <w:pPr>
        <w:pStyle w:val="Bullets"/>
        <w:tabs>
          <w:tab w:val="left" w:pos="1440"/>
          <w:tab w:val="left" w:pos="2880"/>
          <w:tab w:val="left" w:pos="4320"/>
          <w:tab w:val="left" w:pos="5760"/>
          <w:tab w:val="left" w:pos="7200"/>
          <w:tab w:val="left" w:pos="8640"/>
        </w:tabs>
        <w:spacing w:before="154"/>
        <w:rPr>
          <w:sz w:val="64"/>
          <w:szCs w:val="64"/>
        </w:rPr>
      </w:pPr>
    </w:p>
    <w:p>
      <w:pPr>
        <w:pStyle w:val="Bullets"/>
        <w:tabs>
          <w:tab w:val="left" w:pos="1440"/>
          <w:tab w:val="left" w:pos="2880"/>
          <w:tab w:val="left" w:pos="4320"/>
          <w:tab w:val="left" w:pos="5760"/>
          <w:tab w:val="left" w:pos="7200"/>
          <w:tab w:val="left" w:pos="8640"/>
        </w:tabs>
        <w:spacing w:before="154"/>
        <w:rPr>
          <w:sz w:val="64"/>
          <w:szCs w:val="64"/>
        </w:rPr>
      </w:pPr>
    </w:p>
    <w:p>
      <w:pPr>
        <w:pStyle w:val="Bullets"/>
        <w:tabs>
          <w:tab w:val="left" w:pos="1440"/>
          <w:tab w:val="left" w:pos="2880"/>
          <w:tab w:val="left" w:pos="4320"/>
          <w:tab w:val="left" w:pos="5760"/>
          <w:tab w:val="left" w:pos="7200"/>
          <w:tab w:val="left" w:pos="8640"/>
        </w:tabs>
        <w:spacing w:before="154"/>
        <w:rPr>
          <w:sz w:val="64"/>
          <w:szCs w:val="64"/>
        </w:rPr>
      </w:pPr>
    </w:p>
    <w:p>
      <w:pPr>
        <w:pStyle w:val="Bullets"/>
        <w:tabs>
          <w:tab w:val="left" w:pos="1440"/>
          <w:tab w:val="left" w:pos="2880"/>
          <w:tab w:val="left" w:pos="4320"/>
          <w:tab w:val="left" w:pos="5760"/>
          <w:tab w:val="left" w:pos="7200"/>
          <w:tab w:val="left" w:pos="8640"/>
        </w:tabs>
        <w:spacing w:before="154"/>
        <w:rPr>
          <w:sz w:val="64"/>
          <w:szCs w:val="64"/>
        </w:rPr>
      </w:pPr>
    </w:p>
    <w:p>
      <w:pPr>
        <w:pStyle w:val="Bullets"/>
        <w:tabs>
          <w:tab w:val="left" w:pos="1440"/>
          <w:tab w:val="left" w:pos="2880"/>
          <w:tab w:val="left" w:pos="4320"/>
          <w:tab w:val="left" w:pos="5760"/>
          <w:tab w:val="left" w:pos="7200"/>
          <w:tab w:val="left" w:pos="8640"/>
        </w:tabs>
        <w:spacing w:before="154"/>
        <w:rPr>
          <w:rFonts w:ascii="Times New Roman" w:cs="Times New Roman" w:hAnsi="Times New Roman" w:eastAsia="Times New Roman"/>
          <w:sz w:val="24"/>
          <w:szCs w:val="24"/>
        </w:rPr>
      </w:pPr>
      <w:r>
        <w:rPr>
          <w:rFonts w:ascii="Times New Roman" w:hAnsi="Times New Roman"/>
          <w:sz w:val="24"/>
          <w:szCs w:val="24"/>
          <w:rtl w:val="0"/>
          <w:lang w:val="en-US"/>
        </w:rPr>
        <w:t xml:space="preserve">This is the beginning of a series of </w:t>
      </w:r>
      <w:r>
        <w:rPr>
          <w:rFonts w:ascii="Times New Roman" w:hAnsi="Times New Roman"/>
          <w:sz w:val="24"/>
          <w:szCs w:val="24"/>
          <w:rtl w:val="0"/>
          <w:lang w:val="en-US"/>
        </w:rPr>
        <w:t xml:space="preserve">Sanctuary </w:t>
      </w:r>
      <w:r>
        <w:rPr>
          <w:rFonts w:ascii="Times New Roman" w:hAnsi="Times New Roman"/>
          <w:sz w:val="24"/>
          <w:szCs w:val="24"/>
          <w:rtl w:val="0"/>
          <w:lang w:val="en-US"/>
        </w:rPr>
        <w:t>lessons. As we press</w:t>
      </w:r>
      <w:r>
        <w:rPr>
          <w:rFonts w:ascii="Times New Roman" w:hAnsi="Times New Roman"/>
          <w:sz w:val="24"/>
          <w:szCs w:val="24"/>
          <w:rtl w:val="0"/>
          <w:lang w:val="en-US"/>
        </w:rPr>
        <w:t xml:space="preserve"> </w:t>
      </w:r>
      <w:r>
        <w:rPr>
          <w:rFonts w:ascii="Times New Roman" w:hAnsi="Times New Roman"/>
          <w:sz w:val="24"/>
          <w:szCs w:val="24"/>
          <w:rtl w:val="0"/>
          <w:lang w:val="en-US"/>
        </w:rPr>
        <w:t>forward towards a revival of primitive</w:t>
      </w:r>
      <w:r>
        <w:rPr>
          <w:rFonts w:ascii="Times New Roman" w:hAnsi="Times New Roman"/>
          <w:sz w:val="24"/>
          <w:szCs w:val="24"/>
          <w:rtl w:val="0"/>
          <w:lang w:val="en-US"/>
        </w:rPr>
        <w:t xml:space="preserve"> </w:t>
      </w:r>
      <w:r>
        <w:rPr>
          <w:rFonts w:ascii="Times New Roman" w:hAnsi="Times New Roman"/>
          <w:sz w:val="24"/>
          <w:szCs w:val="24"/>
          <w:rtl w:val="0"/>
          <w:lang w:val="en-US"/>
        </w:rPr>
        <w:t>godliness, we cannot afford to miss the</w:t>
      </w:r>
      <w:r>
        <w:rPr>
          <w:rFonts w:ascii="Times New Roman" w:hAnsi="Times New Roman"/>
          <w:sz w:val="24"/>
          <w:szCs w:val="24"/>
          <w:rtl w:val="0"/>
          <w:lang w:val="en-US"/>
        </w:rPr>
        <w:t xml:space="preserve"> </w:t>
      </w:r>
      <w:r>
        <w:rPr>
          <w:rFonts w:ascii="Times New Roman" w:hAnsi="Times New Roman"/>
          <w:sz w:val="24"/>
          <w:szCs w:val="24"/>
          <w:rtl w:val="0"/>
          <w:lang w:val="en-US"/>
        </w:rPr>
        <w:t>sanctuary lessons. As you follow through</w:t>
      </w: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the lessons have an encounter with Jesus</w:t>
      </w:r>
      <w:r>
        <w:rPr>
          <w:rFonts w:ascii="Times" w:hAnsi="Times"/>
          <w:sz w:val="24"/>
          <w:szCs w:val="24"/>
          <w:rtl w:val="0"/>
          <w:lang w:val="en-US"/>
        </w:rPr>
        <w:t xml:space="preserve"> </w:t>
      </w:r>
      <w:r>
        <w:rPr>
          <w:rFonts w:ascii="Times" w:hAnsi="Times"/>
          <w:sz w:val="24"/>
          <w:szCs w:val="24"/>
          <w:rtl w:val="0"/>
          <w:lang w:val="en-US"/>
        </w:rPr>
        <w:t>and be led into a personal saving relationship</w:t>
      </w: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with him. It gave the Patriarch</w:t>
      </w:r>
      <w:r>
        <w:rPr>
          <w:rFonts w:ascii="Times" w:hAnsi="Times"/>
          <w:sz w:val="24"/>
          <w:szCs w:val="24"/>
          <w:rtl w:val="0"/>
          <w:lang w:val="en-US"/>
        </w:rPr>
        <w:t xml:space="preserve"> </w:t>
      </w:r>
      <w:r>
        <w:rPr>
          <w:rFonts w:ascii="Times" w:hAnsi="Times"/>
          <w:sz w:val="24"/>
          <w:szCs w:val="24"/>
          <w:rtl w:val="0"/>
          <w:lang w:val="en-US"/>
        </w:rPr>
        <w:t>David great joy to frequent the sanctuary.</w:t>
      </w:r>
      <w:r>
        <w:rPr>
          <w:rFonts w:ascii="Times" w:hAnsi="Times"/>
          <w:sz w:val="24"/>
          <w:szCs w:val="24"/>
          <w:rtl w:val="0"/>
          <w:lang w:val="en-US"/>
        </w:rPr>
        <w:t xml:space="preserve"> </w:t>
      </w: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In the texts below he states,</w:t>
      </w: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1. Psalm 122:1, I was so glad when they</w:t>
      </w:r>
      <w:r>
        <w:rPr>
          <w:rFonts w:ascii="Times" w:hAnsi="Times"/>
          <w:sz w:val="24"/>
          <w:szCs w:val="24"/>
          <w:rtl w:val="0"/>
          <w:lang w:val="en-US"/>
        </w:rPr>
        <w:t xml:space="preserve"> </w:t>
      </w:r>
      <w:r>
        <w:rPr>
          <w:rFonts w:ascii="Times" w:hAnsi="Times"/>
          <w:sz w:val="24"/>
          <w:szCs w:val="24"/>
          <w:rtl w:val="0"/>
          <w:lang w:val="en-US"/>
        </w:rPr>
        <w:t>said unto me, let us go onto the house of</w:t>
      </w: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the Lord.</w:t>
      </w: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2. Psalm 84:10 for a day in thy courts is</w:t>
      </w:r>
      <w:r>
        <w:rPr>
          <w:rFonts w:ascii="Times" w:hAnsi="Times"/>
          <w:sz w:val="24"/>
          <w:szCs w:val="24"/>
          <w:rtl w:val="0"/>
          <w:lang w:val="en-US"/>
        </w:rPr>
        <w:t xml:space="preserve"> </w:t>
      </w:r>
      <w:r>
        <w:rPr>
          <w:rFonts w:ascii="Times" w:hAnsi="Times"/>
          <w:sz w:val="24"/>
          <w:szCs w:val="24"/>
          <w:rtl w:val="0"/>
          <w:lang w:val="en-US"/>
        </w:rPr>
        <w:t>better than a thousand elsewhere. I had</w:t>
      </w:r>
      <w:r>
        <w:rPr>
          <w:rFonts w:ascii="Times" w:hAnsi="Times"/>
          <w:sz w:val="24"/>
          <w:szCs w:val="24"/>
          <w:rtl w:val="0"/>
          <w:lang w:val="en-US"/>
        </w:rPr>
        <w:t xml:space="preserve"> </w:t>
      </w:r>
      <w:r>
        <w:rPr>
          <w:rFonts w:ascii="Times" w:hAnsi="Times"/>
          <w:sz w:val="24"/>
          <w:szCs w:val="24"/>
          <w:rtl w:val="0"/>
          <w:lang w:val="en-US"/>
        </w:rPr>
        <w:t>rather be a doorkeeper in the house of</w:t>
      </w:r>
      <w:r>
        <w:rPr>
          <w:rFonts w:ascii="Times" w:hAnsi="Times"/>
          <w:sz w:val="24"/>
          <w:szCs w:val="24"/>
          <w:rtl w:val="0"/>
          <w:lang w:val="en-US"/>
        </w:rPr>
        <w:t xml:space="preserve"> </w:t>
      </w:r>
      <w:r>
        <w:rPr>
          <w:rFonts w:ascii="Times" w:hAnsi="Times"/>
          <w:sz w:val="24"/>
          <w:szCs w:val="24"/>
          <w:rtl w:val="0"/>
          <w:lang w:val="en-US"/>
        </w:rPr>
        <w:t>my God, than to dwell in the tents of</w:t>
      </w: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wickedness.</w:t>
      </w: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Question; what is it that made David and</w:t>
      </w:r>
      <w:r>
        <w:rPr>
          <w:rFonts w:ascii="Times" w:hAnsi="Times"/>
          <w:sz w:val="24"/>
          <w:szCs w:val="24"/>
          <w:rtl w:val="0"/>
          <w:lang w:val="en-US"/>
        </w:rPr>
        <w:t xml:space="preserve"> </w:t>
      </w:r>
      <w:r>
        <w:rPr>
          <w:rFonts w:ascii="Times" w:hAnsi="Times"/>
          <w:sz w:val="24"/>
          <w:szCs w:val="24"/>
          <w:rtl w:val="0"/>
          <w:lang w:val="en-US"/>
        </w:rPr>
        <w:t>the sons of Korah so excited about going</w:t>
      </w:r>
      <w:r>
        <w:rPr>
          <w:rFonts w:ascii="Times" w:hAnsi="Times"/>
          <w:sz w:val="24"/>
          <w:szCs w:val="24"/>
          <w:rtl w:val="0"/>
          <w:lang w:val="en-US"/>
        </w:rPr>
        <w:t xml:space="preserve"> </w:t>
      </w:r>
      <w:r>
        <w:rPr>
          <w:rFonts w:ascii="Times" w:hAnsi="Times"/>
          <w:sz w:val="24"/>
          <w:szCs w:val="24"/>
          <w:rtl w:val="0"/>
          <w:lang w:val="en-US"/>
        </w:rPr>
        <w:t>to the Sanctuary? This and the many other</w:t>
      </w:r>
      <w:r>
        <w:rPr>
          <w:rFonts w:ascii="Times" w:hAnsi="Times"/>
          <w:sz w:val="24"/>
          <w:szCs w:val="24"/>
          <w:rtl w:val="0"/>
          <w:lang w:val="en-US"/>
        </w:rPr>
        <w:t xml:space="preserve"> </w:t>
      </w:r>
      <w:r>
        <w:rPr>
          <w:rFonts w:ascii="Times" w:hAnsi="Times"/>
          <w:sz w:val="24"/>
          <w:szCs w:val="24"/>
          <w:rtl w:val="0"/>
          <w:lang w:val="en-US"/>
        </w:rPr>
        <w:t>questions about the sanctuary shall be</w:t>
      </w:r>
      <w:r>
        <w:rPr>
          <w:rFonts w:ascii="Times" w:hAnsi="Times"/>
          <w:sz w:val="24"/>
          <w:szCs w:val="24"/>
          <w:rtl w:val="0"/>
          <w:lang w:val="en-US"/>
        </w:rPr>
        <w:t xml:space="preserve"> </w:t>
      </w:r>
      <w:r>
        <w:rPr>
          <w:rFonts w:ascii="Times" w:hAnsi="Times"/>
          <w:sz w:val="24"/>
          <w:szCs w:val="24"/>
          <w:rtl w:val="0"/>
          <w:lang w:val="en-US"/>
        </w:rPr>
        <w:t>answered as we follow through.</w:t>
      </w:r>
      <w:r>
        <w:rPr>
          <w:rFonts w:ascii="Times" w:hAnsi="Times"/>
          <w:sz w:val="24"/>
          <w:szCs w:val="24"/>
          <w:rtl w:val="0"/>
          <w:lang w:val="en-US"/>
        </w:rPr>
        <w:t xml:space="preserve"> </w:t>
      </w:r>
    </w:p>
    <w:p>
      <w:pPr>
        <w:pStyle w:val="Default"/>
        <w:bidi w:val="0"/>
        <w:ind w:left="0" w:right="0" w:firstLine="0"/>
        <w:jc w:val="left"/>
        <w:rPr>
          <w:rFonts w:ascii="Times" w:cs="Times" w:hAnsi="Times" w:eastAsia="Times"/>
          <w:sz w:val="24"/>
          <w:szCs w:val="24"/>
          <w:rtl w:val="0"/>
        </w:rPr>
      </w:pP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 xml:space="preserve">the </w:t>
      </w:r>
      <w:r>
        <w:rPr>
          <w:rFonts w:ascii="Times" w:hAnsi="Times"/>
          <w:sz w:val="24"/>
          <w:szCs w:val="24"/>
          <w:rtl w:val="0"/>
          <w:lang w:val="en-US"/>
        </w:rPr>
        <w:t>Importance: the subject of the sanctuary...</w:t>
      </w: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should be studied and clearly</w:t>
      </w: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understood by the people of God. All</w:t>
      </w: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need knowledge for themselves of the</w:t>
      </w: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position and work of their great high</w:t>
      </w:r>
    </w:p>
    <w:p>
      <w:pPr>
        <w:pStyle w:val="Default"/>
        <w:bidi w:val="0"/>
        <w:ind w:left="0" w:right="0" w:firstLine="0"/>
        <w:jc w:val="left"/>
        <w:rPr>
          <w:rFonts w:ascii="Times" w:cs="Times" w:hAnsi="Times" w:eastAsia="Times"/>
          <w:sz w:val="14"/>
          <w:szCs w:val="14"/>
          <w:rtl w:val="0"/>
        </w:rPr>
      </w:pPr>
      <w:r>
        <w:rPr>
          <w:rFonts w:ascii="Times" w:hAnsi="Times"/>
          <w:sz w:val="24"/>
          <w:szCs w:val="24"/>
          <w:rtl w:val="0"/>
        </w:rPr>
        <w:t>priest...</w:t>
      </w:r>
      <w:r>
        <w:rPr>
          <w:rFonts w:ascii="Times" w:hAnsi="Times" w:hint="default"/>
          <w:sz w:val="24"/>
          <w:szCs w:val="24"/>
          <w:rtl w:val="0"/>
        </w:rPr>
        <w:t xml:space="preserve">” </w:t>
      </w:r>
      <w:r>
        <w:rPr>
          <w:rFonts w:ascii="Times" w:hAnsi="Times"/>
          <w:sz w:val="14"/>
          <w:szCs w:val="14"/>
          <w:rtl w:val="0"/>
        </w:rPr>
        <w:t>ii</w:t>
      </w: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Significance: The sanctuary was a</w:t>
      </w: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teacher; or an object lesson that was</w:t>
      </w: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meant to help the children of Israel understand</w:t>
      </w: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the person of Jesus, his mission</w:t>
      </w: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on earth and his ministry in the heavenly</w:t>
      </w: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sanctuary today.</w:t>
      </w: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Three important lessons from the</w:t>
      </w:r>
      <w:r>
        <w:rPr>
          <w:rFonts w:ascii="Times" w:hAnsi="Times"/>
          <w:sz w:val="24"/>
          <w:szCs w:val="24"/>
          <w:rtl w:val="0"/>
          <w:lang w:val="en-US"/>
        </w:rPr>
        <w:t xml:space="preserve"> </w:t>
      </w:r>
      <w:r>
        <w:rPr>
          <w:rFonts w:ascii="Times" w:hAnsi="Times"/>
          <w:sz w:val="24"/>
          <w:szCs w:val="24"/>
          <w:rtl w:val="0"/>
          <w:lang w:val="en-US"/>
        </w:rPr>
        <w:t>sanctuary:</w:t>
      </w: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1. Sin is costly. No man can redeem the</w:t>
      </w:r>
      <w:r>
        <w:rPr>
          <w:rFonts w:ascii="Times" w:hAnsi="Times"/>
          <w:sz w:val="24"/>
          <w:szCs w:val="24"/>
          <w:rtl w:val="0"/>
          <w:lang w:val="en-US"/>
        </w:rPr>
        <w:t xml:space="preserve"> </w:t>
      </w:r>
      <w:r>
        <w:rPr>
          <w:rFonts w:ascii="Times" w:hAnsi="Times"/>
          <w:sz w:val="24"/>
          <w:szCs w:val="24"/>
          <w:rtl w:val="0"/>
          <w:lang w:val="en-US"/>
        </w:rPr>
        <w:t>life of another or give to God a ransom</w:t>
      </w:r>
      <w:r>
        <w:rPr>
          <w:rFonts w:ascii="Times" w:hAnsi="Times"/>
          <w:sz w:val="24"/>
          <w:szCs w:val="24"/>
          <w:rtl w:val="0"/>
          <w:lang w:val="en-US"/>
        </w:rPr>
        <w:t xml:space="preserve"> </w:t>
      </w:r>
      <w:r>
        <w:rPr>
          <w:rFonts w:ascii="Times" w:hAnsi="Times"/>
          <w:sz w:val="24"/>
          <w:szCs w:val="24"/>
          <w:rtl w:val="0"/>
          <w:lang w:val="en-US"/>
        </w:rPr>
        <w:t>for him. The ransom for a life is costly;</w:t>
      </w:r>
      <w:r>
        <w:rPr>
          <w:rFonts w:ascii="Times" w:hAnsi="Times"/>
          <w:sz w:val="24"/>
          <w:szCs w:val="24"/>
          <w:rtl w:val="0"/>
          <w:lang w:val="en-US"/>
        </w:rPr>
        <w:t xml:space="preserve"> </w:t>
      </w:r>
      <w:r>
        <w:rPr>
          <w:rFonts w:ascii="Times" w:hAnsi="Times"/>
          <w:sz w:val="24"/>
          <w:szCs w:val="24"/>
          <w:rtl w:val="0"/>
          <w:lang w:val="en-US"/>
        </w:rPr>
        <w:t>no payment is ever enough, that he</w:t>
      </w:r>
      <w:r>
        <w:rPr>
          <w:rFonts w:ascii="Times" w:hAnsi="Times"/>
          <w:sz w:val="24"/>
          <w:szCs w:val="24"/>
          <w:rtl w:val="0"/>
          <w:lang w:val="en-US"/>
        </w:rPr>
        <w:t xml:space="preserve"> </w:t>
      </w:r>
      <w:r>
        <w:rPr>
          <w:rFonts w:ascii="Times" w:hAnsi="Times"/>
          <w:sz w:val="24"/>
          <w:szCs w:val="24"/>
          <w:rtl w:val="0"/>
          <w:lang w:val="en-US"/>
        </w:rPr>
        <w:t>should live on forever and not see decay.</w:t>
      </w:r>
    </w:p>
    <w:p>
      <w:pPr>
        <w:pStyle w:val="Default"/>
        <w:bidi w:val="0"/>
        <w:ind w:left="0" w:right="0" w:firstLine="0"/>
        <w:jc w:val="left"/>
        <w:rPr>
          <w:rFonts w:ascii="Times" w:cs="Times" w:hAnsi="Times" w:eastAsia="Times"/>
          <w:sz w:val="24"/>
          <w:szCs w:val="24"/>
          <w:rtl w:val="0"/>
        </w:rPr>
      </w:pPr>
      <w:r>
        <w:rPr>
          <w:rFonts w:ascii="Times" w:hAnsi="Times"/>
          <w:sz w:val="24"/>
          <w:szCs w:val="24"/>
          <w:rtl w:val="0"/>
        </w:rPr>
        <w:t>Psalm 49:7-9</w:t>
      </w: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2. Sin is deadly:... without the shedding</w:t>
      </w:r>
      <w:r>
        <w:rPr>
          <w:rFonts w:ascii="Times" w:hAnsi="Times"/>
          <w:sz w:val="24"/>
          <w:szCs w:val="24"/>
          <w:rtl w:val="0"/>
          <w:lang w:val="en-US"/>
        </w:rPr>
        <w:t xml:space="preserve"> </w:t>
      </w:r>
      <w:r>
        <w:rPr>
          <w:rFonts w:ascii="Times" w:hAnsi="Times"/>
          <w:sz w:val="24"/>
          <w:szCs w:val="24"/>
          <w:rtl w:val="0"/>
          <w:lang w:val="en-US"/>
        </w:rPr>
        <w:t>of blood there is no remission of sins</w:t>
      </w:r>
    </w:p>
    <w:p>
      <w:pPr>
        <w:pStyle w:val="Default"/>
        <w:bidi w:val="0"/>
        <w:ind w:left="0" w:right="0" w:firstLine="0"/>
        <w:jc w:val="left"/>
        <w:rPr>
          <w:rFonts w:ascii="Times" w:cs="Times" w:hAnsi="Times" w:eastAsia="Times"/>
          <w:sz w:val="24"/>
          <w:szCs w:val="24"/>
          <w:rtl w:val="0"/>
        </w:rPr>
      </w:pPr>
      <w:r>
        <w:rPr>
          <w:rFonts w:ascii="Times" w:hAnsi="Times"/>
          <w:sz w:val="24"/>
          <w:szCs w:val="24"/>
          <w:rtl w:val="0"/>
        </w:rPr>
        <w:t>(Heb 9:22)</w:t>
      </w: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3. Jesus is the answer: because Jesus lives</w:t>
      </w:r>
      <w:r>
        <w:rPr>
          <w:rFonts w:ascii="Times" w:hAnsi="Times"/>
          <w:sz w:val="24"/>
          <w:szCs w:val="24"/>
          <w:rtl w:val="0"/>
          <w:lang w:val="en-US"/>
        </w:rPr>
        <w:t xml:space="preserve"> </w:t>
      </w:r>
      <w:r>
        <w:rPr>
          <w:rFonts w:ascii="Times" w:hAnsi="Times"/>
          <w:sz w:val="24"/>
          <w:szCs w:val="24"/>
          <w:rtl w:val="0"/>
          <w:lang w:val="en-US"/>
        </w:rPr>
        <w:t>forever, he has a permanent priesthood.</w:t>
      </w:r>
      <w:r>
        <w:rPr>
          <w:rFonts w:ascii="Times" w:hAnsi="Times"/>
          <w:sz w:val="24"/>
          <w:szCs w:val="24"/>
          <w:rtl w:val="0"/>
          <w:lang w:val="en-US"/>
        </w:rPr>
        <w:t xml:space="preserve"> </w:t>
      </w:r>
      <w:r>
        <w:rPr>
          <w:rFonts w:ascii="Times" w:hAnsi="Times"/>
          <w:sz w:val="24"/>
          <w:szCs w:val="24"/>
          <w:rtl w:val="0"/>
          <w:lang w:val="en-US"/>
        </w:rPr>
        <w:t>Therefore he is able to save completely</w:t>
      </w:r>
      <w:r>
        <w:rPr>
          <w:rFonts w:ascii="Times" w:hAnsi="Times"/>
          <w:sz w:val="24"/>
          <w:szCs w:val="24"/>
          <w:rtl w:val="0"/>
          <w:lang w:val="en-US"/>
        </w:rPr>
        <w:t xml:space="preserve"> </w:t>
      </w:r>
      <w:r>
        <w:rPr>
          <w:rFonts w:ascii="Times" w:hAnsi="Times"/>
          <w:sz w:val="24"/>
          <w:szCs w:val="24"/>
          <w:rtl w:val="0"/>
          <w:lang w:val="en-US"/>
        </w:rPr>
        <w:t>those who come to God through him,</w:t>
      </w:r>
      <w:r>
        <w:rPr>
          <w:rFonts w:ascii="Times" w:hAnsi="Times"/>
          <w:sz w:val="24"/>
          <w:szCs w:val="24"/>
          <w:rtl w:val="0"/>
          <w:lang w:val="en-US"/>
        </w:rPr>
        <w:t xml:space="preserve"> </w:t>
      </w:r>
      <w:r>
        <w:rPr>
          <w:rFonts w:ascii="Times" w:hAnsi="Times"/>
          <w:sz w:val="24"/>
          <w:szCs w:val="24"/>
          <w:rtl w:val="0"/>
          <w:lang w:val="en-US"/>
        </w:rPr>
        <w:t>because he always lives to intercede for</w:t>
      </w:r>
      <w:r>
        <w:rPr>
          <w:rFonts w:ascii="Times" w:hAnsi="Times"/>
          <w:sz w:val="24"/>
          <w:szCs w:val="24"/>
          <w:rtl w:val="0"/>
          <w:lang w:val="en-US"/>
        </w:rPr>
        <w:t xml:space="preserve"> </w:t>
      </w:r>
      <w:r>
        <w:rPr>
          <w:rFonts w:ascii="Times" w:hAnsi="Times"/>
          <w:sz w:val="24"/>
          <w:szCs w:val="24"/>
          <w:rtl w:val="0"/>
          <w:lang w:val="en-US"/>
        </w:rPr>
        <w:t>them (Heb 7:24-25. N.B The sanctuary</w:t>
      </w:r>
      <w:r>
        <w:rPr>
          <w:rFonts w:ascii="Times" w:hAnsi="Times"/>
          <w:sz w:val="24"/>
          <w:szCs w:val="24"/>
          <w:rtl w:val="0"/>
          <w:lang w:val="en-US"/>
        </w:rPr>
        <w:t xml:space="preserve"> </w:t>
      </w:r>
      <w:r>
        <w:rPr>
          <w:rFonts w:ascii="Times" w:hAnsi="Times"/>
          <w:sz w:val="24"/>
          <w:szCs w:val="24"/>
          <w:rtl w:val="0"/>
          <w:lang w:val="en-US"/>
        </w:rPr>
        <w:t>basically teaches about Jesus and the</w:t>
      </w:r>
      <w:r>
        <w:rPr>
          <w:rFonts w:ascii="Times" w:hAnsi="Times"/>
          <w:sz w:val="24"/>
          <w:szCs w:val="24"/>
          <w:rtl w:val="0"/>
          <w:lang w:val="en-US"/>
        </w:rPr>
        <w:t xml:space="preserve"> </w:t>
      </w:r>
      <w:r>
        <w:rPr>
          <w:rFonts w:ascii="Times" w:hAnsi="Times"/>
          <w:sz w:val="24"/>
          <w:szCs w:val="24"/>
          <w:rtl w:val="0"/>
          <w:lang w:val="en-US"/>
        </w:rPr>
        <w:t>plan of salvation. In the sanctuary you</w:t>
      </w:r>
      <w:r>
        <w:rPr>
          <w:rFonts w:ascii="Times" w:hAnsi="Times"/>
          <w:sz w:val="24"/>
          <w:szCs w:val="24"/>
          <w:rtl w:val="0"/>
          <w:lang w:val="en-US"/>
        </w:rPr>
        <w:t xml:space="preserve"> </w:t>
      </w:r>
      <w:r>
        <w:rPr>
          <w:rFonts w:ascii="Times" w:hAnsi="Times"/>
          <w:sz w:val="24"/>
          <w:szCs w:val="24"/>
          <w:rtl w:val="0"/>
          <w:lang w:val="en-US"/>
        </w:rPr>
        <w:t>find Jesus.</w:t>
      </w: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1.the lamb of God that takes away sin,</w:t>
      </w:r>
      <w:r>
        <w:rPr>
          <w:rFonts w:ascii="Times" w:hAnsi="Times"/>
          <w:sz w:val="24"/>
          <w:szCs w:val="24"/>
          <w:rtl w:val="0"/>
          <w:lang w:val="en-US"/>
        </w:rPr>
        <w:t xml:space="preserve"> </w:t>
      </w:r>
      <w:r>
        <w:rPr>
          <w:rFonts w:ascii="Times" w:hAnsi="Times"/>
          <w:sz w:val="24"/>
          <w:szCs w:val="24"/>
          <w:rtl w:val="0"/>
          <w:lang w:val="de-DE"/>
        </w:rPr>
        <w:t>John 1:29</w:t>
      </w: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2. Our high priest. Heb 7:24-25</w:t>
      </w: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3. Our righteousness</w:t>
      </w: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4. The bread of life. John 6:35</w:t>
      </w: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5. The light of the world. John 9:5</w:t>
      </w: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6. The God who answers prayer</w:t>
      </w: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7. The king who reigns with justice and</w:t>
      </w:r>
      <w:r>
        <w:rPr>
          <w:rFonts w:ascii="Times" w:hAnsi="Times"/>
          <w:sz w:val="24"/>
          <w:szCs w:val="24"/>
          <w:rtl w:val="0"/>
          <w:lang w:val="en-US"/>
        </w:rPr>
        <w:t xml:space="preserve"> </w:t>
      </w:r>
      <w:r>
        <w:rPr>
          <w:rFonts w:ascii="Times" w:hAnsi="Times"/>
          <w:sz w:val="24"/>
          <w:szCs w:val="24"/>
          <w:rtl w:val="0"/>
        </w:rPr>
        <w:t>mercy.</w:t>
      </w: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8. The king coming in glory. N.B Find</w:t>
      </w:r>
      <w:r>
        <w:rPr>
          <w:rFonts w:ascii="Times" w:hAnsi="Times"/>
          <w:sz w:val="24"/>
          <w:szCs w:val="24"/>
          <w:rtl w:val="0"/>
          <w:lang w:val="en-US"/>
        </w:rPr>
        <w:t xml:space="preserve"> </w:t>
      </w:r>
      <w:r>
        <w:rPr>
          <w:rFonts w:ascii="Times" w:hAnsi="Times"/>
          <w:sz w:val="24"/>
          <w:szCs w:val="24"/>
          <w:rtl w:val="0"/>
          <w:lang w:val="en-US"/>
        </w:rPr>
        <w:t>Jesus in the Mosaic tabernacle, The Desire</w:t>
      </w:r>
      <w:r>
        <w:rPr>
          <w:rFonts w:ascii="Times" w:hAnsi="Times"/>
          <w:sz w:val="24"/>
          <w:szCs w:val="24"/>
          <w:rtl w:val="0"/>
          <w:lang w:val="en-US"/>
        </w:rPr>
        <w:t xml:space="preserve"> </w:t>
      </w:r>
      <w:r>
        <w:rPr>
          <w:rFonts w:ascii="Times" w:hAnsi="Times"/>
          <w:sz w:val="24"/>
          <w:szCs w:val="24"/>
          <w:rtl w:val="0"/>
          <w:lang w:val="en-US"/>
        </w:rPr>
        <w:t>of all the ages. That is why David</w:t>
      </w:r>
      <w:r>
        <w:rPr>
          <w:rFonts w:ascii="Times" w:hAnsi="Times"/>
          <w:sz w:val="24"/>
          <w:szCs w:val="24"/>
          <w:rtl w:val="0"/>
          <w:lang w:val="en-US"/>
        </w:rPr>
        <w:t xml:space="preserve"> </w:t>
      </w:r>
      <w:r>
        <w:rPr>
          <w:rFonts w:ascii="Times" w:hAnsi="Times"/>
          <w:sz w:val="24"/>
          <w:szCs w:val="24"/>
          <w:rtl w:val="0"/>
          <w:lang w:val="en-US"/>
        </w:rPr>
        <w:t>was glad even to be a doorkeeper in the</w:t>
      </w:r>
      <w:r>
        <w:rPr>
          <w:rFonts w:ascii="Times" w:hAnsi="Times"/>
          <w:sz w:val="24"/>
          <w:szCs w:val="24"/>
          <w:rtl w:val="0"/>
          <w:lang w:val="en-US"/>
        </w:rPr>
        <w:t xml:space="preserve"> </w:t>
      </w:r>
      <w:r>
        <w:rPr>
          <w:rFonts w:ascii="Times" w:hAnsi="Times"/>
          <w:sz w:val="24"/>
          <w:szCs w:val="24"/>
          <w:rtl w:val="0"/>
          <w:lang w:val="en-US"/>
        </w:rPr>
        <w:t xml:space="preserve">house of the Lord. </w:t>
      </w:r>
      <w:r>
        <w:rPr>
          <w:rFonts w:ascii="Times" w:hAnsi="Times"/>
          <w:sz w:val="24"/>
          <w:szCs w:val="24"/>
          <w:rtl w:val="0"/>
          <w:lang w:val="en-US"/>
        </w:rPr>
        <w:t xml:space="preserve">                                   </w:t>
      </w:r>
      <w:r>
        <w:rPr>
          <w:rFonts w:ascii="Times" w:hAnsi="Times"/>
          <w:sz w:val="24"/>
          <w:szCs w:val="24"/>
          <w:rtl w:val="0"/>
          <w:lang w:val="en-US"/>
        </w:rPr>
        <w:t>Be blessed</w:t>
      </w:r>
      <w:r>
        <w:rPr>
          <w:rFonts w:ascii="Times" w:hAnsi="Times"/>
          <w:sz w:val="24"/>
          <w:szCs w:val="24"/>
          <w:rtl w:val="0"/>
          <w:lang w:val="en-US"/>
        </w:rPr>
        <w:t xml:space="preserve"> </w:t>
      </w:r>
    </w:p>
    <w:p>
      <w:pPr>
        <w:pStyle w:val="Bullets"/>
        <w:tabs>
          <w:tab w:val="left" w:pos="1440"/>
          <w:tab w:val="left" w:pos="2880"/>
          <w:tab w:val="left" w:pos="4320"/>
          <w:tab w:val="left" w:pos="5760"/>
          <w:tab w:val="left" w:pos="7200"/>
          <w:tab w:val="left" w:pos="8640"/>
        </w:tabs>
        <w:spacing w:before="154"/>
        <w:rPr>
          <w:sz w:val="64"/>
          <w:szCs w:val="64"/>
        </w:rPr>
      </w:pPr>
    </w:p>
    <w:p>
      <w:pPr>
        <w:pStyle w:val="Bullets"/>
        <w:tabs>
          <w:tab w:val="left" w:pos="1440"/>
          <w:tab w:val="left" w:pos="2880"/>
          <w:tab w:val="left" w:pos="4320"/>
          <w:tab w:val="left" w:pos="5760"/>
          <w:tab w:val="left" w:pos="7200"/>
          <w:tab w:val="left" w:pos="8640"/>
        </w:tabs>
        <w:spacing w:before="154"/>
        <w:rPr>
          <w:sz w:val="64"/>
          <w:szCs w:val="64"/>
        </w:rPr>
      </w:pPr>
    </w:p>
    <w:p>
      <w:pPr>
        <w:pStyle w:val="Bullets"/>
        <w:tabs>
          <w:tab w:val="left" w:pos="1440"/>
          <w:tab w:val="left" w:pos="2880"/>
          <w:tab w:val="left" w:pos="4320"/>
          <w:tab w:val="left" w:pos="5760"/>
          <w:tab w:val="left" w:pos="7200"/>
          <w:tab w:val="left" w:pos="8640"/>
        </w:tabs>
        <w:spacing w:before="154"/>
        <w:rPr>
          <w:sz w:val="64"/>
          <w:szCs w:val="64"/>
        </w:rPr>
      </w:pPr>
    </w:p>
    <w:p>
      <w:pPr>
        <w:pStyle w:val="Bullets"/>
        <w:tabs>
          <w:tab w:val="left" w:pos="1440"/>
          <w:tab w:val="left" w:pos="2880"/>
          <w:tab w:val="left" w:pos="4320"/>
          <w:tab w:val="left" w:pos="5760"/>
          <w:tab w:val="left" w:pos="7200"/>
          <w:tab w:val="left" w:pos="8640"/>
        </w:tabs>
        <w:spacing w:before="154"/>
        <w:rPr>
          <w:sz w:val="64"/>
          <w:szCs w:val="64"/>
        </w:rPr>
      </w:pPr>
    </w:p>
    <w:p>
      <w:pPr>
        <w:pStyle w:val="Bullets"/>
        <w:tabs>
          <w:tab w:val="left" w:pos="1440"/>
          <w:tab w:val="left" w:pos="2880"/>
          <w:tab w:val="left" w:pos="4320"/>
          <w:tab w:val="left" w:pos="5760"/>
          <w:tab w:val="left" w:pos="7200"/>
          <w:tab w:val="left" w:pos="8640"/>
        </w:tabs>
        <w:spacing w:before="154"/>
        <w:rPr>
          <w:sz w:val="24"/>
          <w:szCs w:val="24"/>
        </w:rPr>
      </w:pPr>
      <w:r>
        <w:rPr>
          <w:sz w:val="24"/>
          <w:szCs w:val="24"/>
          <w:rtl w:val="0"/>
          <w:lang w:val="en-US"/>
        </w:rPr>
        <w:t>SPIRIT OF PROPHECY CORNER:</w:t>
      </w:r>
    </w:p>
    <w:p>
      <w:pPr>
        <w:pStyle w:val="Bullets"/>
        <w:tabs>
          <w:tab w:val="left" w:pos="1440"/>
          <w:tab w:val="left" w:pos="2880"/>
          <w:tab w:val="left" w:pos="4320"/>
          <w:tab w:val="left" w:pos="5760"/>
          <w:tab w:val="left" w:pos="7200"/>
          <w:tab w:val="left" w:pos="8640"/>
        </w:tabs>
        <w:spacing w:before="154"/>
        <w:rPr>
          <w:sz w:val="24"/>
          <w:szCs w:val="24"/>
        </w:rPr>
      </w:pPr>
    </w:p>
    <w:p>
      <w:pPr>
        <w:pStyle w:val="Default"/>
        <w:bidi w:val="0"/>
        <w:ind w:left="0" w:right="0" w:firstLine="0"/>
        <w:jc w:val="left"/>
        <w:rPr>
          <w:rFonts w:ascii="Times" w:cs="Times" w:hAnsi="Times" w:eastAsia="Times"/>
          <w:sz w:val="42"/>
          <w:szCs w:val="42"/>
          <w:rtl w:val="0"/>
        </w:rPr>
      </w:pPr>
      <w:r>
        <w:rPr>
          <w:rFonts w:ascii="Times" w:hAnsi="Times"/>
          <w:sz w:val="42"/>
          <w:szCs w:val="42"/>
          <w:rtl w:val="0"/>
          <w:lang w:val="en-US"/>
        </w:rPr>
        <w:t>Who Was Ellen White?</w:t>
      </w:r>
      <w:r>
        <w:rPr>
          <w:rFonts w:ascii="Times" w:cs="Times" w:hAnsi="Times" w:eastAsia="Times"/>
          <w:sz w:val="42"/>
          <w:szCs w:val="42"/>
          <w:rtl w:val="0"/>
        </w:rPr>
        <w:drawing>
          <wp:anchor distT="152400" distB="152400" distL="152400" distR="152400" simplePos="0" relativeHeight="251663360" behindDoc="0" locked="0" layoutInCell="1" allowOverlap="1">
            <wp:simplePos x="0" y="0"/>
            <wp:positionH relativeFrom="margin">
              <wp:posOffset>-6349</wp:posOffset>
            </wp:positionH>
            <wp:positionV relativeFrom="line">
              <wp:posOffset>393001</wp:posOffset>
            </wp:positionV>
            <wp:extent cx="3772785" cy="6120057"/>
            <wp:effectExtent l="0" t="0" r="0" b="0"/>
            <wp:wrapThrough wrapText="bothSides" distL="152400" distR="152400">
              <wp:wrapPolygon edited="1">
                <wp:start x="61" y="38"/>
                <wp:lineTo x="21539" y="38"/>
                <wp:lineTo x="21539" y="21562"/>
                <wp:lineTo x="61" y="21562"/>
                <wp:lineTo x="61" y="38"/>
              </wp:wrapPolygon>
            </wp:wrapThrough>
            <wp:docPr id="1073741843" name="officeArt object"/>
            <wp:cNvGraphicFramePr/>
            <a:graphic xmlns:a="http://schemas.openxmlformats.org/drawingml/2006/main">
              <a:graphicData uri="http://schemas.openxmlformats.org/drawingml/2006/picture">
                <pic:pic xmlns:pic="http://schemas.openxmlformats.org/drawingml/2006/picture">
                  <pic:nvPicPr>
                    <pic:cNvPr id="1073741843" name="pasted-image.png"/>
                    <pic:cNvPicPr>
                      <a:picLocks noChangeAspect="1"/>
                    </pic:cNvPicPr>
                  </pic:nvPicPr>
                  <pic:blipFill>
                    <a:blip r:embed="rId22">
                      <a:extLst/>
                    </a:blip>
                    <a:stretch>
                      <a:fillRect/>
                    </a:stretch>
                  </pic:blipFill>
                  <pic:spPr>
                    <a:xfrm>
                      <a:off x="0" y="0"/>
                      <a:ext cx="3772785" cy="6120057"/>
                    </a:xfrm>
                    <a:prstGeom prst="rect">
                      <a:avLst/>
                    </a:prstGeom>
                    <a:ln w="12700" cap="flat">
                      <a:noFill/>
                      <a:miter lim="400000"/>
                    </a:ln>
                    <a:effectLst/>
                  </pic:spPr>
                </pic:pic>
              </a:graphicData>
            </a:graphic>
          </wp:anchor>
        </w:drawing>
      </w: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Who was Ellen G. White, and why do millions consider</w:t>
      </w: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her writings of special value and significance?</w:t>
      </w: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In brief, she was a woman of remarkable spiritual gifts</w:t>
      </w: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who lived most of her life during the nineteenth century</w:t>
      </w: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(1827-1915), yet through her writings she is still</w:t>
      </w: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making a revolutionary impact on millions of people</w:t>
      </w: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around the world. During her lifetime she wrote more</w:t>
      </w: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than 5,000 periodical articles and 40 books; but today,</w:t>
      </w: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including compilations from her 50,000 pages of manuscript,</w:t>
      </w: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more than 100 titles are available in English.</w:t>
      </w:r>
      <w:r>
        <w:rPr>
          <w:rFonts w:ascii="Times" w:hAnsi="Times"/>
          <w:sz w:val="24"/>
          <w:szCs w:val="24"/>
          <w:rtl w:val="0"/>
          <w:lang w:val="en-US"/>
        </w:rPr>
        <w:t xml:space="preserve"> </w:t>
      </w:r>
      <w:r>
        <w:rPr>
          <w:rFonts w:ascii="Times" w:hAnsi="Times"/>
          <w:sz w:val="24"/>
          <w:szCs w:val="24"/>
          <w:rtl w:val="0"/>
          <w:lang w:val="en-US"/>
        </w:rPr>
        <w:t>She is the most translated woman writer in the entire</w:t>
      </w: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history of literature, and the most translated American</w:t>
      </w:r>
      <w:r>
        <w:rPr>
          <w:rFonts w:ascii="Times" w:hAnsi="Times"/>
          <w:sz w:val="24"/>
          <w:szCs w:val="24"/>
          <w:rtl w:val="0"/>
          <w:lang w:val="en-US"/>
        </w:rPr>
        <w:t xml:space="preserve"> </w:t>
      </w:r>
      <w:r>
        <w:rPr>
          <w:rFonts w:ascii="Times" w:hAnsi="Times"/>
          <w:sz w:val="24"/>
          <w:szCs w:val="24"/>
          <w:rtl w:val="0"/>
          <w:lang w:val="en-US"/>
        </w:rPr>
        <w:t>author of either gender. Her writings cover a broad</w:t>
      </w:r>
      <w:r>
        <w:rPr>
          <w:rFonts w:ascii="Times" w:hAnsi="Times"/>
          <w:sz w:val="24"/>
          <w:szCs w:val="24"/>
          <w:rtl w:val="0"/>
          <w:lang w:val="en-US"/>
        </w:rPr>
        <w:t xml:space="preserve"> </w:t>
      </w:r>
      <w:r>
        <w:rPr>
          <w:rFonts w:ascii="Times" w:hAnsi="Times"/>
          <w:sz w:val="24"/>
          <w:szCs w:val="24"/>
          <w:rtl w:val="0"/>
          <w:lang w:val="en-US"/>
        </w:rPr>
        <w:t>range of subjects, including religion, education, social</w:t>
      </w:r>
      <w:r>
        <w:rPr>
          <w:rFonts w:ascii="Times" w:hAnsi="Times"/>
          <w:sz w:val="24"/>
          <w:szCs w:val="24"/>
          <w:rtl w:val="0"/>
          <w:lang w:val="en-US"/>
        </w:rPr>
        <w:t xml:space="preserve"> </w:t>
      </w:r>
      <w:r>
        <w:rPr>
          <w:rFonts w:ascii="Times" w:hAnsi="Times"/>
          <w:sz w:val="24"/>
          <w:szCs w:val="24"/>
          <w:rtl w:val="0"/>
          <w:lang w:val="en-US"/>
        </w:rPr>
        <w:t>relationships, evangelism, prophecy, publishing, nutrition,</w:t>
      </w:r>
      <w:r>
        <w:rPr>
          <w:rFonts w:ascii="Times" w:hAnsi="Times"/>
          <w:sz w:val="24"/>
          <w:szCs w:val="24"/>
          <w:rtl w:val="0"/>
          <w:lang w:val="en-US"/>
        </w:rPr>
        <w:t xml:space="preserve"> </w:t>
      </w:r>
      <w:r>
        <w:rPr>
          <w:rFonts w:ascii="Times" w:hAnsi="Times"/>
          <w:sz w:val="24"/>
          <w:szCs w:val="24"/>
          <w:rtl w:val="0"/>
          <w:lang w:val="en-US"/>
        </w:rPr>
        <w:t>and management. Her life-changing masterpiece</w:t>
      </w:r>
      <w:r>
        <w:rPr>
          <w:rFonts w:ascii="Times" w:hAnsi="Times"/>
          <w:sz w:val="24"/>
          <w:szCs w:val="24"/>
          <w:rtl w:val="0"/>
          <w:lang w:val="en-US"/>
        </w:rPr>
        <w:t xml:space="preserve"> </w:t>
      </w:r>
      <w:r>
        <w:rPr>
          <w:rFonts w:ascii="Times" w:hAnsi="Times"/>
          <w:sz w:val="24"/>
          <w:szCs w:val="24"/>
          <w:rtl w:val="0"/>
          <w:lang w:val="en-US"/>
        </w:rPr>
        <w:t>on successful Christian</w:t>
      </w:r>
      <w:r>
        <w:rPr>
          <w:rFonts w:ascii="Times" w:hAnsi="Times"/>
          <w:sz w:val="24"/>
          <w:szCs w:val="24"/>
          <w:rtl w:val="0"/>
          <w:lang w:val="en-US"/>
        </w:rPr>
        <w:t xml:space="preserve"> </w:t>
      </w:r>
      <w:r>
        <w:rPr>
          <w:rFonts w:ascii="Times" w:hAnsi="Times"/>
          <w:sz w:val="24"/>
          <w:szCs w:val="24"/>
          <w:rtl w:val="0"/>
          <w:lang w:val="en-US"/>
        </w:rPr>
        <w:t>living, Steps to Christ, has been</w:t>
      </w:r>
      <w:r>
        <w:rPr>
          <w:rFonts w:ascii="Times" w:hAnsi="Times"/>
          <w:sz w:val="24"/>
          <w:szCs w:val="24"/>
          <w:rtl w:val="0"/>
          <w:lang w:val="en-US"/>
        </w:rPr>
        <w:t xml:space="preserve"> </w:t>
      </w:r>
      <w:r>
        <w:rPr>
          <w:rFonts w:ascii="Times" w:hAnsi="Times"/>
          <w:sz w:val="24"/>
          <w:szCs w:val="24"/>
          <w:rtl w:val="0"/>
          <w:lang w:val="en-US"/>
        </w:rPr>
        <w:t>published in more than 140 languages.</w:t>
      </w:r>
      <w:r>
        <w:rPr>
          <w:rFonts w:ascii="Times" w:hAnsi="Times"/>
          <w:sz w:val="24"/>
          <w:szCs w:val="24"/>
          <w:rtl w:val="0"/>
          <w:lang w:val="en-US"/>
        </w:rPr>
        <w:t xml:space="preserve"> </w:t>
      </w:r>
      <w:r>
        <w:rPr>
          <w:rFonts w:ascii="Times" w:hAnsi="Times"/>
          <w:sz w:val="24"/>
          <w:szCs w:val="24"/>
          <w:rtl w:val="0"/>
          <w:lang w:val="en-US"/>
        </w:rPr>
        <w:t>Seventh-day Adventists believe that Mrs. White was</w:t>
      </w:r>
      <w:r>
        <w:rPr>
          <w:rFonts w:ascii="Times" w:hAnsi="Times"/>
          <w:sz w:val="24"/>
          <w:szCs w:val="24"/>
          <w:rtl w:val="0"/>
          <w:lang w:val="en-US"/>
        </w:rPr>
        <w:t xml:space="preserve"> </w:t>
      </w:r>
      <w:r>
        <w:rPr>
          <w:rFonts w:ascii="Times" w:hAnsi="Times"/>
          <w:sz w:val="24"/>
          <w:szCs w:val="24"/>
          <w:rtl w:val="0"/>
          <w:lang w:val="en-US"/>
        </w:rPr>
        <w:t>more than a gifted writer; they believe she was appointed</w:t>
      </w:r>
      <w:r>
        <w:rPr>
          <w:rFonts w:ascii="Times" w:hAnsi="Times"/>
          <w:sz w:val="24"/>
          <w:szCs w:val="24"/>
          <w:rtl w:val="0"/>
          <w:lang w:val="en-US"/>
        </w:rPr>
        <w:t xml:space="preserve"> </w:t>
      </w:r>
      <w:r>
        <w:rPr>
          <w:rFonts w:ascii="Times" w:hAnsi="Times"/>
          <w:sz w:val="24"/>
          <w:szCs w:val="24"/>
          <w:rtl w:val="0"/>
          <w:lang w:val="en-US"/>
        </w:rPr>
        <w:t>by God as a special messenger to draw the</w:t>
      </w:r>
      <w:r>
        <w:rPr>
          <w:rFonts w:ascii="Times" w:hAnsi="Times"/>
          <w:sz w:val="24"/>
          <w:szCs w:val="24"/>
          <w:rtl w:val="0"/>
          <w:lang w:val="en-US"/>
        </w:rPr>
        <w:t xml:space="preserve"> </w:t>
      </w:r>
      <w:r>
        <w:rPr>
          <w:rFonts w:ascii="Times" w:hAnsi="Times"/>
          <w:sz w:val="24"/>
          <w:szCs w:val="24"/>
          <w:rtl w:val="0"/>
          <w:lang w:val="en-US"/>
        </w:rPr>
        <w:t>world's attention to the Holy Scriptures and help</w:t>
      </w:r>
      <w:r>
        <w:rPr>
          <w:rFonts w:ascii="Times" w:hAnsi="Times"/>
          <w:sz w:val="24"/>
          <w:szCs w:val="24"/>
          <w:rtl w:val="0"/>
          <w:lang w:val="en-US"/>
        </w:rPr>
        <w:t xml:space="preserve"> </w:t>
      </w:r>
      <w:r>
        <w:rPr>
          <w:rFonts w:ascii="Times" w:hAnsi="Times"/>
          <w:sz w:val="24"/>
          <w:szCs w:val="24"/>
          <w:rtl w:val="0"/>
          <w:lang w:val="en-US"/>
        </w:rPr>
        <w:t>prepare people for Christ's Second Advent. From the</w:t>
      </w:r>
      <w:r>
        <w:rPr>
          <w:rFonts w:ascii="Times" w:hAnsi="Times"/>
          <w:sz w:val="24"/>
          <w:szCs w:val="24"/>
          <w:rtl w:val="0"/>
          <w:lang w:val="en-US"/>
        </w:rPr>
        <w:t xml:space="preserve"> </w:t>
      </w:r>
      <w:r>
        <w:rPr>
          <w:rFonts w:ascii="Times" w:hAnsi="Times"/>
          <w:sz w:val="24"/>
          <w:szCs w:val="24"/>
          <w:rtl w:val="0"/>
          <w:lang w:val="en-US"/>
        </w:rPr>
        <w:t>time she was 17 years old until she died 70 years later,</w:t>
      </w:r>
      <w:r>
        <w:rPr>
          <w:rFonts w:ascii="Times" w:hAnsi="Times"/>
          <w:sz w:val="24"/>
          <w:szCs w:val="24"/>
          <w:rtl w:val="0"/>
          <w:lang w:val="en-US"/>
        </w:rPr>
        <w:t xml:space="preserve"> </w:t>
      </w:r>
      <w:r>
        <w:rPr>
          <w:rFonts w:ascii="Times" w:hAnsi="Times"/>
          <w:sz w:val="24"/>
          <w:szCs w:val="24"/>
          <w:rtl w:val="0"/>
          <w:lang w:val="en-US"/>
        </w:rPr>
        <w:t>God gave her approximately 2,000 visions and dreams.</w:t>
      </w:r>
      <w:r>
        <w:rPr>
          <w:rFonts w:ascii="Times" w:hAnsi="Times"/>
          <w:sz w:val="24"/>
          <w:szCs w:val="24"/>
          <w:rtl w:val="0"/>
          <w:lang w:val="en-US"/>
        </w:rPr>
        <w:t xml:space="preserve"> </w:t>
      </w:r>
      <w:r>
        <w:rPr>
          <w:rFonts w:ascii="Times" w:hAnsi="Times"/>
          <w:sz w:val="24"/>
          <w:szCs w:val="24"/>
          <w:rtl w:val="0"/>
          <w:lang w:val="en-US"/>
        </w:rPr>
        <w:t>The visions varied in length from less than a minute to</w:t>
      </w:r>
    </w:p>
    <w:p>
      <w:pPr>
        <w:pStyle w:val="Default"/>
        <w:bidi w:val="0"/>
        <w:ind w:left="0" w:right="0" w:firstLine="0"/>
        <w:jc w:val="left"/>
        <w:rPr>
          <w:rFonts w:ascii="Times" w:cs="Times" w:hAnsi="Times" w:eastAsia="Times"/>
          <w:b w:val="1"/>
          <w:bCs w:val="1"/>
          <w:sz w:val="24"/>
          <w:szCs w:val="24"/>
          <w:rtl w:val="0"/>
        </w:rPr>
      </w:pPr>
      <w:r>
        <w:rPr>
          <w:rFonts w:ascii="Times" w:hAnsi="Times"/>
          <w:sz w:val="24"/>
          <w:szCs w:val="24"/>
          <w:rtl w:val="0"/>
          <w:lang w:val="en-US"/>
        </w:rPr>
        <w:t>nearly four hours. The knowledge and counsel received</w:t>
      </w:r>
      <w:r>
        <w:rPr>
          <w:rFonts w:ascii="Times" w:hAnsi="Times"/>
          <w:sz w:val="24"/>
          <w:szCs w:val="24"/>
          <w:rtl w:val="0"/>
          <w:lang w:val="en-US"/>
        </w:rPr>
        <w:t xml:space="preserve"> </w:t>
      </w:r>
      <w:r>
        <w:rPr>
          <w:rFonts w:ascii="Times" w:hAnsi="Times"/>
          <w:sz w:val="24"/>
          <w:szCs w:val="24"/>
          <w:rtl w:val="0"/>
          <w:lang w:val="en-US"/>
        </w:rPr>
        <w:t>through these revelations she wrote out to be shared</w:t>
      </w:r>
      <w:r>
        <w:rPr>
          <w:rFonts w:ascii="Times" w:hAnsi="Times"/>
          <w:sz w:val="24"/>
          <w:szCs w:val="24"/>
          <w:rtl w:val="0"/>
          <w:lang w:val="en-US"/>
        </w:rPr>
        <w:t xml:space="preserve"> </w:t>
      </w:r>
      <w:r>
        <w:rPr>
          <w:rFonts w:ascii="Times" w:hAnsi="Times"/>
          <w:sz w:val="24"/>
          <w:szCs w:val="24"/>
          <w:rtl w:val="0"/>
          <w:lang w:val="en-US"/>
        </w:rPr>
        <w:t>with others. Thus her special writings are accepted by</w:t>
      </w:r>
      <w:r>
        <w:rPr>
          <w:rFonts w:ascii="Times" w:hAnsi="Times"/>
          <w:sz w:val="24"/>
          <w:szCs w:val="24"/>
          <w:rtl w:val="0"/>
          <w:lang w:val="en-US"/>
        </w:rPr>
        <w:t xml:space="preserve"> </w:t>
      </w:r>
      <w:r>
        <w:rPr>
          <w:rFonts w:ascii="Times" w:hAnsi="Times"/>
          <w:sz w:val="24"/>
          <w:szCs w:val="24"/>
          <w:rtl w:val="0"/>
          <w:lang w:val="en-US"/>
        </w:rPr>
        <w:t>Seventh-day Adventists as inspired, and their exceptional</w:t>
      </w:r>
      <w:r>
        <w:rPr>
          <w:rFonts w:ascii="Times" w:hAnsi="Times"/>
          <w:sz w:val="24"/>
          <w:szCs w:val="24"/>
          <w:rtl w:val="0"/>
          <w:lang w:val="en-US"/>
        </w:rPr>
        <w:t xml:space="preserve"> </w:t>
      </w:r>
      <w:r>
        <w:rPr>
          <w:rFonts w:ascii="Times" w:hAnsi="Times"/>
          <w:sz w:val="24"/>
          <w:szCs w:val="24"/>
          <w:rtl w:val="0"/>
          <w:lang w:val="en-US"/>
        </w:rPr>
        <w:t>quality is recognized even by casual readers.</w:t>
      </w:r>
      <w:r>
        <w:rPr>
          <w:rFonts w:ascii="Times" w:hAnsi="Times"/>
          <w:sz w:val="24"/>
          <w:szCs w:val="24"/>
          <w:rtl w:val="0"/>
          <w:lang w:val="en-US"/>
        </w:rPr>
        <w:t xml:space="preserve"> </w:t>
      </w:r>
      <w:r>
        <w:rPr>
          <w:rFonts w:ascii="Times" w:hAnsi="Times"/>
          <w:sz w:val="24"/>
          <w:szCs w:val="24"/>
          <w:rtl w:val="0"/>
          <w:lang w:val="en-US"/>
        </w:rPr>
        <w:t xml:space="preserve">As stated in Seventh-day Adventists believe . . . , </w:t>
      </w:r>
      <w:r>
        <w:rPr>
          <w:rFonts w:ascii="Times" w:hAnsi="Times" w:hint="default"/>
          <w:sz w:val="24"/>
          <w:szCs w:val="24"/>
          <w:rtl w:val="0"/>
        </w:rPr>
        <w:t>“</w:t>
      </w:r>
      <w:r>
        <w:rPr>
          <w:rFonts w:ascii="Times" w:hAnsi="Times"/>
          <w:sz w:val="24"/>
          <w:szCs w:val="24"/>
          <w:rtl w:val="0"/>
          <w:lang w:val="en-US"/>
        </w:rPr>
        <w:t>The</w:t>
      </w:r>
      <w:r>
        <w:rPr>
          <w:rFonts w:ascii="Times" w:hAnsi="Times"/>
          <w:sz w:val="24"/>
          <w:szCs w:val="24"/>
          <w:rtl w:val="0"/>
          <w:lang w:val="en-US"/>
        </w:rPr>
        <w:t xml:space="preserve"> </w:t>
      </w:r>
      <w:r>
        <w:rPr>
          <w:rFonts w:ascii="Times" w:hAnsi="Times"/>
          <w:sz w:val="24"/>
          <w:szCs w:val="24"/>
          <w:rtl w:val="0"/>
          <w:lang w:val="en-US"/>
        </w:rPr>
        <w:t>writings of Ellen White are not a substitute for Scripture.</w:t>
      </w:r>
      <w:r>
        <w:rPr>
          <w:rFonts w:ascii="Times" w:hAnsi="Times"/>
          <w:sz w:val="24"/>
          <w:szCs w:val="24"/>
          <w:rtl w:val="0"/>
          <w:lang w:val="en-US"/>
        </w:rPr>
        <w:t xml:space="preserve"> </w:t>
      </w:r>
      <w:r>
        <w:rPr>
          <w:rFonts w:ascii="Times" w:hAnsi="Times"/>
          <w:sz w:val="24"/>
          <w:szCs w:val="24"/>
          <w:rtl w:val="0"/>
          <w:lang w:val="en-US"/>
        </w:rPr>
        <w:t>They cannot be placed on the same level. The</w:t>
      </w:r>
      <w:r>
        <w:rPr>
          <w:rFonts w:ascii="Times" w:hAnsi="Times"/>
          <w:sz w:val="24"/>
          <w:szCs w:val="24"/>
          <w:rtl w:val="0"/>
          <w:lang w:val="en-US"/>
        </w:rPr>
        <w:t xml:space="preserve"> </w:t>
      </w:r>
      <w:r>
        <w:rPr>
          <w:rFonts w:ascii="Times" w:hAnsi="Times"/>
          <w:sz w:val="24"/>
          <w:szCs w:val="24"/>
          <w:rtl w:val="0"/>
          <w:lang w:val="en-US"/>
        </w:rPr>
        <w:t>Holy Scriptures stand alone, the unique standard by</w:t>
      </w:r>
      <w:r>
        <w:rPr>
          <w:rFonts w:ascii="Times" w:hAnsi="Times"/>
          <w:sz w:val="24"/>
          <w:szCs w:val="24"/>
          <w:rtl w:val="0"/>
          <w:lang w:val="en-US"/>
        </w:rPr>
        <w:t xml:space="preserve"> </w:t>
      </w:r>
      <w:r>
        <w:rPr>
          <w:rFonts w:ascii="Times" w:hAnsi="Times"/>
          <w:sz w:val="24"/>
          <w:szCs w:val="24"/>
          <w:rtl w:val="0"/>
          <w:lang w:val="en-US"/>
        </w:rPr>
        <w:t>which her and all other writings must be judged and</w:t>
      </w:r>
      <w:r>
        <w:rPr>
          <w:rFonts w:ascii="Times" w:hAnsi="Times"/>
          <w:sz w:val="24"/>
          <w:szCs w:val="24"/>
          <w:rtl w:val="0"/>
          <w:lang w:val="en-US"/>
        </w:rPr>
        <w:t xml:space="preserve"> </w:t>
      </w:r>
      <w:r>
        <w:rPr>
          <w:rFonts w:ascii="Times" w:hAnsi="Times"/>
          <w:sz w:val="24"/>
          <w:szCs w:val="24"/>
          <w:rtl w:val="0"/>
          <w:lang w:val="en-US"/>
        </w:rPr>
        <w:t>to which they must be subject</w:t>
      </w:r>
      <w:r>
        <w:rPr>
          <w:rFonts w:ascii="Times" w:hAnsi="Times" w:hint="default"/>
          <w:sz w:val="24"/>
          <w:szCs w:val="24"/>
          <w:rtl w:val="0"/>
        </w:rPr>
        <w:t xml:space="preserve">” </w:t>
      </w:r>
      <w:r>
        <w:rPr>
          <w:rFonts w:ascii="Times" w:hAnsi="Times"/>
          <w:b w:val="1"/>
          <w:bCs w:val="1"/>
          <w:sz w:val="24"/>
          <w:szCs w:val="24"/>
          <w:rtl w:val="0"/>
          <w:lang w:val="en-US"/>
        </w:rPr>
        <w:t>(Seventh-day Adventists</w:t>
      </w:r>
    </w:p>
    <w:p>
      <w:pPr>
        <w:pStyle w:val="Default"/>
        <w:bidi w:val="0"/>
        <w:ind w:left="0" w:right="0" w:firstLine="0"/>
        <w:jc w:val="left"/>
        <w:rPr>
          <w:rFonts w:ascii="Times" w:cs="Times" w:hAnsi="Times" w:eastAsia="Times"/>
          <w:b w:val="1"/>
          <w:bCs w:val="1"/>
          <w:sz w:val="24"/>
          <w:szCs w:val="24"/>
          <w:rtl w:val="0"/>
        </w:rPr>
      </w:pPr>
      <w:r>
        <w:rPr>
          <w:rFonts w:ascii="Times" w:hAnsi="Times"/>
          <w:b w:val="1"/>
          <w:bCs w:val="1"/>
          <w:sz w:val="24"/>
          <w:szCs w:val="24"/>
          <w:rtl w:val="0"/>
          <w:lang w:val="en-US"/>
        </w:rPr>
        <w:t>Believe, Ministerial Association, General Conference</w:t>
      </w:r>
      <w:r>
        <w:rPr>
          <w:rFonts w:ascii="Times" w:hAnsi="Times"/>
          <w:b w:val="1"/>
          <w:bCs w:val="1"/>
          <w:sz w:val="24"/>
          <w:szCs w:val="24"/>
          <w:rtl w:val="0"/>
          <w:lang w:val="en-US"/>
        </w:rPr>
        <w:t xml:space="preserve"> </w:t>
      </w:r>
      <w:r>
        <w:rPr>
          <w:rFonts w:ascii="Times" w:hAnsi="Times"/>
          <w:b w:val="1"/>
          <w:bCs w:val="1"/>
          <w:sz w:val="24"/>
          <w:szCs w:val="24"/>
          <w:rtl w:val="0"/>
          <w:lang w:val="en-US"/>
        </w:rPr>
        <w:t>of Seventh-day Adventists, Washington D.C., 1988, p.</w:t>
      </w:r>
      <w:r>
        <w:rPr>
          <w:rFonts w:ascii="Times" w:hAnsi="Times"/>
          <w:b w:val="1"/>
          <w:bCs w:val="1"/>
          <w:sz w:val="24"/>
          <w:szCs w:val="24"/>
          <w:rtl w:val="0"/>
          <w:lang w:val="en-US"/>
        </w:rPr>
        <w:t xml:space="preserve"> </w:t>
      </w:r>
      <w:r>
        <w:rPr>
          <w:rFonts w:ascii="Times" w:hAnsi="Times"/>
          <w:b w:val="1"/>
          <w:bCs w:val="1"/>
          <w:sz w:val="24"/>
          <w:szCs w:val="24"/>
          <w:rtl w:val="0"/>
        </w:rPr>
        <w:t>227).).</w:t>
      </w: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 xml:space="preserve">Yet, as Ellen White herself noted, </w:t>
      </w:r>
      <w:r>
        <w:rPr>
          <w:rFonts w:ascii="Times" w:hAnsi="Times" w:hint="default"/>
          <w:sz w:val="24"/>
          <w:szCs w:val="24"/>
          <w:rtl w:val="0"/>
        </w:rPr>
        <w:t>“</w:t>
      </w:r>
      <w:r>
        <w:rPr>
          <w:rFonts w:ascii="Times" w:hAnsi="Times"/>
          <w:sz w:val="24"/>
          <w:szCs w:val="24"/>
          <w:rtl w:val="0"/>
          <w:lang w:val="en-US"/>
        </w:rPr>
        <w:t>The fact that God</w:t>
      </w:r>
      <w:r>
        <w:rPr>
          <w:rFonts w:ascii="Times" w:hAnsi="Times"/>
          <w:sz w:val="24"/>
          <w:szCs w:val="24"/>
          <w:rtl w:val="0"/>
          <w:lang w:val="en-US"/>
        </w:rPr>
        <w:t xml:space="preserve"> </w:t>
      </w:r>
      <w:r>
        <w:rPr>
          <w:rFonts w:ascii="Times" w:hAnsi="Times"/>
          <w:sz w:val="24"/>
          <w:szCs w:val="24"/>
          <w:rtl w:val="0"/>
          <w:lang w:val="en-US"/>
        </w:rPr>
        <w:t>has revealed His will to men through His Word, has</w:t>
      </w:r>
      <w:r>
        <w:rPr>
          <w:rFonts w:ascii="Times" w:hAnsi="Times"/>
          <w:sz w:val="24"/>
          <w:szCs w:val="24"/>
          <w:rtl w:val="0"/>
          <w:lang w:val="en-US"/>
        </w:rPr>
        <w:t xml:space="preserve"> </w:t>
      </w:r>
      <w:r>
        <w:rPr>
          <w:rFonts w:ascii="Times" w:hAnsi="Times"/>
          <w:sz w:val="24"/>
          <w:szCs w:val="24"/>
          <w:rtl w:val="0"/>
          <w:lang w:val="en-US"/>
        </w:rPr>
        <w:t>not rendered needless the continued presence and</w:t>
      </w:r>
      <w:r>
        <w:rPr>
          <w:rFonts w:ascii="Times" w:hAnsi="Times"/>
          <w:sz w:val="24"/>
          <w:szCs w:val="24"/>
          <w:rtl w:val="0"/>
          <w:lang w:val="en-US"/>
        </w:rPr>
        <w:t xml:space="preserve"> </w:t>
      </w:r>
      <w:r>
        <w:rPr>
          <w:rFonts w:ascii="Times" w:hAnsi="Times"/>
          <w:sz w:val="24"/>
          <w:szCs w:val="24"/>
          <w:rtl w:val="0"/>
          <w:lang w:val="en-US"/>
        </w:rPr>
        <w:t>guiding of the Holy Spirit. On the contrary, the Spirit</w:t>
      </w:r>
      <w:r>
        <w:rPr>
          <w:rFonts w:ascii="Times" w:hAnsi="Times"/>
          <w:sz w:val="24"/>
          <w:szCs w:val="24"/>
          <w:rtl w:val="0"/>
          <w:lang w:val="en-US"/>
        </w:rPr>
        <w:t xml:space="preserve"> </w:t>
      </w:r>
      <w:r>
        <w:rPr>
          <w:rFonts w:ascii="Times" w:hAnsi="Times"/>
          <w:sz w:val="24"/>
          <w:szCs w:val="24"/>
          <w:rtl w:val="0"/>
          <w:lang w:val="en-US"/>
        </w:rPr>
        <w:t>was promised by our Savior to open the Word to His</w:t>
      </w:r>
      <w:r>
        <w:rPr>
          <w:rFonts w:ascii="Times" w:hAnsi="Times"/>
          <w:sz w:val="24"/>
          <w:szCs w:val="24"/>
          <w:rtl w:val="0"/>
          <w:lang w:val="en-US"/>
        </w:rPr>
        <w:t xml:space="preserve"> </w:t>
      </w:r>
      <w:r>
        <w:rPr>
          <w:rFonts w:ascii="Times" w:hAnsi="Times"/>
          <w:sz w:val="24"/>
          <w:szCs w:val="24"/>
          <w:rtl w:val="0"/>
          <w:lang w:val="en-US"/>
        </w:rPr>
        <w:t>servants, to illuminate and apply its teachings</w:t>
      </w:r>
      <w:r>
        <w:rPr>
          <w:rFonts w:ascii="Times" w:hAnsi="Times" w:hint="default"/>
          <w:sz w:val="24"/>
          <w:szCs w:val="24"/>
          <w:rtl w:val="0"/>
        </w:rPr>
        <w:t xml:space="preserve">” </w:t>
      </w:r>
      <w:r>
        <w:rPr>
          <w:rFonts w:ascii="Times" w:hAnsi="Times"/>
          <w:sz w:val="24"/>
          <w:szCs w:val="24"/>
          <w:rtl w:val="0"/>
          <w:lang w:val="en-US"/>
        </w:rPr>
        <w:t>(The</w:t>
      </w:r>
      <w:r>
        <w:rPr>
          <w:rFonts w:ascii="Times" w:hAnsi="Times"/>
          <w:sz w:val="24"/>
          <w:szCs w:val="24"/>
          <w:rtl w:val="0"/>
          <w:lang w:val="en-US"/>
        </w:rPr>
        <w:t xml:space="preserve"> </w:t>
      </w:r>
      <w:r>
        <w:rPr>
          <w:rFonts w:ascii="Times" w:hAnsi="Times"/>
          <w:sz w:val="24"/>
          <w:szCs w:val="24"/>
          <w:rtl w:val="0"/>
          <w:lang w:val="en-US"/>
        </w:rPr>
        <w:t>Great Controversy, p. vii).</w:t>
      </w:r>
      <w:r>
        <w:rPr>
          <w:rFonts w:ascii="Times" w:hAnsi="Times"/>
          <w:sz w:val="24"/>
          <w:szCs w:val="24"/>
          <w:rtl w:val="0"/>
          <w:lang w:val="en-US"/>
        </w:rPr>
        <w:t xml:space="preserve"> </w:t>
      </w:r>
      <w:r>
        <w:rPr>
          <w:rFonts w:ascii="Times" w:hAnsi="Times"/>
          <w:sz w:val="24"/>
          <w:szCs w:val="24"/>
          <w:rtl w:val="0"/>
          <w:lang w:val="en-US"/>
        </w:rPr>
        <w:t>Ellen White was a remarkable woman who, meeting</w:t>
      </w:r>
      <w:r>
        <w:rPr>
          <w:rFonts w:ascii="Times" w:hAnsi="Times"/>
          <w:sz w:val="24"/>
          <w:szCs w:val="24"/>
          <w:rtl w:val="0"/>
          <w:lang w:val="en-US"/>
        </w:rPr>
        <w:t xml:space="preserve"> </w:t>
      </w:r>
      <w:r>
        <w:rPr>
          <w:rFonts w:ascii="Times" w:hAnsi="Times"/>
          <w:sz w:val="24"/>
          <w:szCs w:val="24"/>
          <w:rtl w:val="0"/>
          <w:lang w:val="en-US"/>
        </w:rPr>
        <w:t>all the tests of a true prophet as set forth in the Holy</w:t>
      </w:r>
      <w:r>
        <w:rPr>
          <w:rFonts w:ascii="Times" w:hAnsi="Times"/>
          <w:sz w:val="24"/>
          <w:szCs w:val="24"/>
          <w:rtl w:val="0"/>
          <w:lang w:val="en-US"/>
        </w:rPr>
        <w:t xml:space="preserve"> </w:t>
      </w:r>
      <w:r>
        <w:rPr>
          <w:rFonts w:ascii="Times" w:hAnsi="Times"/>
          <w:sz w:val="24"/>
          <w:szCs w:val="24"/>
          <w:rtl w:val="0"/>
          <w:lang w:val="en-US"/>
        </w:rPr>
        <w:t>Scriptures helped found the Seventh-day Adventist</w:t>
      </w:r>
      <w:r>
        <w:rPr>
          <w:rFonts w:ascii="Times" w:hAnsi="Times"/>
          <w:sz w:val="24"/>
          <w:szCs w:val="24"/>
          <w:rtl w:val="0"/>
          <w:lang w:val="en-US"/>
        </w:rPr>
        <w:t xml:space="preserve"> </w:t>
      </w:r>
      <w:r>
        <w:rPr>
          <w:rFonts w:ascii="Times" w:hAnsi="Times"/>
          <w:sz w:val="24"/>
          <w:szCs w:val="24"/>
          <w:rtl w:val="0"/>
          <w:lang w:val="en-US"/>
        </w:rPr>
        <w:t>church. She lived to see the Advent movement grow</w:t>
      </w:r>
      <w:r>
        <w:rPr>
          <w:rFonts w:ascii="Times" w:hAnsi="Times"/>
          <w:sz w:val="24"/>
          <w:szCs w:val="24"/>
          <w:rtl w:val="0"/>
          <w:lang w:val="en-US"/>
        </w:rPr>
        <w:t xml:space="preserve"> </w:t>
      </w:r>
      <w:r>
        <w:rPr>
          <w:rFonts w:ascii="Times" w:hAnsi="Times"/>
          <w:sz w:val="24"/>
          <w:szCs w:val="24"/>
          <w:rtl w:val="0"/>
          <w:lang w:val="en-US"/>
        </w:rPr>
        <w:t>from a handful of believers to a world-wide membership</w:t>
      </w:r>
      <w:r>
        <w:rPr>
          <w:rFonts w:ascii="Times" w:hAnsi="Times"/>
          <w:sz w:val="24"/>
          <w:szCs w:val="24"/>
          <w:rtl w:val="0"/>
          <w:lang w:val="en-US"/>
        </w:rPr>
        <w:t xml:space="preserve"> </w:t>
      </w:r>
      <w:r>
        <w:rPr>
          <w:rFonts w:ascii="Times" w:hAnsi="Times"/>
          <w:sz w:val="24"/>
          <w:szCs w:val="24"/>
          <w:rtl w:val="0"/>
          <w:lang w:val="en-US"/>
        </w:rPr>
        <w:t>of 136,879 that, by 2010, had exceeded 16 million.</w:t>
      </w: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Ellen G. White Estate, Silver Spring, Maryland.</w:t>
      </w:r>
    </w:p>
    <w:p>
      <w:pPr>
        <w:pStyle w:val="Default"/>
        <w:bidi w:val="0"/>
        <w:ind w:left="0" w:right="0" w:firstLine="0"/>
        <w:jc w:val="left"/>
        <w:rPr>
          <w:rFonts w:ascii="Times" w:cs="Times" w:hAnsi="Times" w:eastAsia="Times"/>
          <w:sz w:val="24"/>
          <w:szCs w:val="24"/>
          <w:rtl w:val="0"/>
        </w:rPr>
      </w:pPr>
    </w:p>
    <w:p>
      <w:pPr>
        <w:pStyle w:val="Default"/>
        <w:bidi w:val="0"/>
        <w:ind w:left="0" w:right="0" w:firstLine="0"/>
        <w:jc w:val="left"/>
        <w:rPr>
          <w:rFonts w:ascii="Times" w:cs="Times" w:hAnsi="Times" w:eastAsia="Times"/>
          <w:sz w:val="24"/>
          <w:szCs w:val="24"/>
          <w:rtl w:val="0"/>
        </w:rPr>
      </w:pPr>
    </w:p>
    <w:p>
      <w:pPr>
        <w:pStyle w:val="Default"/>
        <w:bidi w:val="0"/>
        <w:ind w:left="0" w:right="0" w:firstLine="0"/>
        <w:jc w:val="left"/>
        <w:rPr>
          <w:rFonts w:ascii="Book Antiqua" w:cs="Book Antiqua" w:hAnsi="Book Antiqua" w:eastAsia="Book Antiqua"/>
          <w:b w:val="1"/>
          <w:bCs w:val="1"/>
          <w:sz w:val="24"/>
          <w:szCs w:val="24"/>
          <w:rtl w:val="0"/>
        </w:rPr>
      </w:pPr>
      <w:r>
        <w:rPr>
          <w:rFonts w:ascii="Book Antiqua" w:hAnsi="Book Antiqua"/>
          <w:b w:val="1"/>
          <w:bCs w:val="1"/>
          <w:sz w:val="24"/>
          <w:szCs w:val="24"/>
          <w:rtl w:val="0"/>
          <w:lang w:val="en-US"/>
        </w:rPr>
        <w:t>DISCIPLINARY PROCEDURE IN THE SEVENTH DAY ADVENTIST CHURCH</w:t>
      </w:r>
    </w:p>
    <w:p>
      <w:pPr>
        <w:pStyle w:val="Bullets"/>
        <w:tabs>
          <w:tab w:val="left" w:pos="1440"/>
          <w:tab w:val="left" w:pos="2880"/>
          <w:tab w:val="left" w:pos="4320"/>
          <w:tab w:val="left" w:pos="5760"/>
          <w:tab w:val="left" w:pos="7200"/>
          <w:tab w:val="left" w:pos="8640"/>
        </w:tabs>
        <w:spacing w:before="154"/>
        <w:rPr>
          <w:rFonts w:ascii="Book Antiqua" w:cs="Book Antiqua" w:hAnsi="Book Antiqua" w:eastAsia="Book Antiqua"/>
          <w:sz w:val="24"/>
          <w:szCs w:val="24"/>
        </w:rPr>
      </w:pPr>
      <w:r>
        <w:rPr>
          <w:sz w:val="24"/>
          <w:szCs w:val="24"/>
          <w:rtl w:val="0"/>
          <w:lang w:val="en-US"/>
        </w:rPr>
        <w:t xml:space="preserve"> </w:t>
      </w:r>
      <w:r>
        <w:rPr>
          <w:rFonts w:ascii="Book Antiqua" w:hAnsi="Book Antiqua"/>
          <w:sz w:val="24"/>
          <w:szCs w:val="24"/>
          <w:rtl w:val="0"/>
          <w:lang w:val="en-US"/>
        </w:rPr>
        <w:t xml:space="preserve">The procedure </w:t>
      </w:r>
      <w:r>
        <w:rPr>
          <w:rFonts w:ascii="Book Antiqua" w:hAnsi="Book Antiqua"/>
          <w:b w:val="1"/>
          <w:bCs w:val="1"/>
          <w:sz w:val="24"/>
          <w:szCs w:val="24"/>
          <w:rtl w:val="0"/>
          <w:lang w:val="en-US"/>
        </w:rPr>
        <w:t>in brief</w:t>
      </w:r>
      <w:r>
        <w:rPr>
          <w:rFonts w:ascii="Book Antiqua" w:hAnsi="Book Antiqua"/>
          <w:sz w:val="24"/>
          <w:szCs w:val="24"/>
          <w:rtl w:val="0"/>
          <w:lang w:val="en-US"/>
        </w:rPr>
        <w:t xml:space="preserve"> is as follows:</w:t>
      </w:r>
    </w:p>
    <w:p>
      <w:pPr>
        <w:pStyle w:val="Bullets"/>
        <w:numPr>
          <w:ilvl w:val="0"/>
          <w:numId w:val="13"/>
        </w:numPr>
        <w:spacing w:before="154"/>
        <w:rPr>
          <w:rFonts w:ascii="Times New Roman" w:cs="Times New Roman" w:hAnsi="Times New Roman" w:eastAsia="Times New Roman"/>
          <w:sz w:val="24"/>
          <w:szCs w:val="24"/>
          <w:lang w:val="en-US"/>
        </w:rPr>
      </w:pPr>
      <w:r>
        <w:rPr>
          <w:rFonts w:ascii="Times New Roman" w:hAnsi="Times New Roman"/>
          <w:sz w:val="24"/>
          <w:szCs w:val="24"/>
          <w:rtl w:val="0"/>
          <w:lang w:val="en-US"/>
        </w:rPr>
        <w:t>A matter is reported to the Deacons.</w:t>
      </w:r>
      <w:r>
        <w:rPr>
          <w:rFonts w:ascii="Times New Roman" w:hAnsi="Times New Roman"/>
          <w:sz w:val="24"/>
          <w:szCs w:val="24"/>
          <w:rtl w:val="0"/>
          <w:lang w:val="en-US"/>
        </w:rPr>
        <w:t xml:space="preserve"> </w:t>
      </w:r>
    </w:p>
    <w:p>
      <w:pPr>
        <w:pStyle w:val="Bullets"/>
        <w:numPr>
          <w:ilvl w:val="0"/>
          <w:numId w:val="14"/>
        </w:numPr>
        <w:spacing w:before="154"/>
        <w:rPr>
          <w:rFonts w:ascii="Times New Roman" w:cs="Times New Roman" w:hAnsi="Times New Roman" w:eastAsia="Times New Roman"/>
          <w:sz w:val="24"/>
          <w:szCs w:val="24"/>
          <w:lang w:val="en-US"/>
        </w:rPr>
      </w:pPr>
      <w:r>
        <w:rPr>
          <w:rFonts w:ascii="Times New Roman" w:hAnsi="Times New Roman"/>
          <w:sz w:val="24"/>
          <w:szCs w:val="24"/>
          <w:rtl w:val="0"/>
          <w:lang w:val="en-US"/>
        </w:rPr>
        <w:t>The Deacons investigate the matter.  This includes hearing the Complainant and hearing the person who is subject to be disciplined and his witnesses.</w:t>
      </w:r>
    </w:p>
    <w:p>
      <w:pPr>
        <w:pStyle w:val="Bullets"/>
        <w:numPr>
          <w:ilvl w:val="0"/>
          <w:numId w:val="14"/>
        </w:numPr>
        <w:spacing w:before="154"/>
        <w:rPr>
          <w:rFonts w:ascii="Times New Roman" w:cs="Times New Roman" w:hAnsi="Times New Roman" w:eastAsia="Times New Roman"/>
          <w:sz w:val="24"/>
          <w:szCs w:val="24"/>
          <w:lang w:val="en-US"/>
        </w:rPr>
      </w:pPr>
      <w:r>
        <w:rPr>
          <w:rFonts w:ascii="Times New Roman" w:hAnsi="Times New Roman"/>
          <w:sz w:val="24"/>
          <w:szCs w:val="24"/>
          <w:rtl w:val="0"/>
          <w:lang w:val="en-US"/>
        </w:rPr>
        <w:t>Once the Deacons have completed their investigations, they must make a recommendation to the Elders Council.  The Elders Council must</w:t>
      </w:r>
      <w:r>
        <w:rPr>
          <w:rFonts w:ascii="Times New Roman" w:cs="Times New Roman" w:hAnsi="Times New Roman" w:eastAsia="Times New Roman"/>
          <w:sz w:val="24"/>
          <w:szCs w:val="24"/>
        </w:rPr>
        <w:drawing>
          <wp:anchor distT="152400" distB="152400" distL="152400" distR="152400" simplePos="0" relativeHeight="251662336" behindDoc="0" locked="0" layoutInCell="1" allowOverlap="1">
            <wp:simplePos x="0" y="0"/>
            <wp:positionH relativeFrom="margin">
              <wp:posOffset>-179070</wp:posOffset>
            </wp:positionH>
            <wp:positionV relativeFrom="page">
              <wp:posOffset>627380</wp:posOffset>
            </wp:positionV>
            <wp:extent cx="2806700" cy="2946400"/>
            <wp:effectExtent l="0" t="0" r="0" b="0"/>
            <wp:wrapThrough wrapText="bothSides" distL="152400" distR="152400">
              <wp:wrapPolygon edited="1">
                <wp:start x="98" y="93"/>
                <wp:lineTo x="21502" y="93"/>
                <wp:lineTo x="21502" y="21507"/>
                <wp:lineTo x="98" y="21507"/>
                <wp:lineTo x="98" y="93"/>
              </wp:wrapPolygon>
            </wp:wrapThrough>
            <wp:docPr id="1073741844" name="officeArt object"/>
            <wp:cNvGraphicFramePr/>
            <a:graphic xmlns:a="http://schemas.openxmlformats.org/drawingml/2006/main">
              <a:graphicData uri="http://schemas.openxmlformats.org/drawingml/2006/picture">
                <pic:pic xmlns:pic="http://schemas.openxmlformats.org/drawingml/2006/picture">
                  <pic:nvPicPr>
                    <pic:cNvPr id="1073741844" name="pasted-image.png"/>
                    <pic:cNvPicPr>
                      <a:picLocks noChangeAspect="1"/>
                    </pic:cNvPicPr>
                  </pic:nvPicPr>
                  <pic:blipFill>
                    <a:blip r:embed="rId23">
                      <a:extLst/>
                    </a:blip>
                    <a:stretch>
                      <a:fillRect/>
                    </a:stretch>
                  </pic:blipFill>
                  <pic:spPr>
                    <a:xfrm>
                      <a:off x="0" y="0"/>
                      <a:ext cx="2806700" cy="2946400"/>
                    </a:xfrm>
                    <a:prstGeom prst="rect">
                      <a:avLst/>
                    </a:prstGeom>
                    <a:ln w="12700" cap="flat">
                      <a:noFill/>
                      <a:miter lim="400000"/>
                    </a:ln>
                    <a:effectLst/>
                  </pic:spPr>
                </pic:pic>
              </a:graphicData>
            </a:graphic>
          </wp:anchor>
        </w:drawing>
      </w:r>
      <w:r>
        <w:rPr>
          <w:rFonts w:ascii="Times New Roman" w:hAnsi="Times New Roman"/>
          <w:sz w:val="24"/>
          <w:szCs w:val="24"/>
          <w:rtl w:val="0"/>
          <w:lang w:val="en-US"/>
        </w:rPr>
        <w:t xml:space="preserve"> deliberate on the matter and make a recommendation to the Church Board.</w:t>
      </w:r>
    </w:p>
    <w:p>
      <w:pPr>
        <w:pStyle w:val="Bullets"/>
        <w:numPr>
          <w:ilvl w:val="0"/>
          <w:numId w:val="14"/>
        </w:numPr>
        <w:spacing w:before="154"/>
        <w:rPr>
          <w:rFonts w:ascii="Times New Roman" w:cs="Times New Roman" w:hAnsi="Times New Roman" w:eastAsia="Times New Roman"/>
          <w:sz w:val="24"/>
          <w:szCs w:val="24"/>
          <w:lang w:val="en-US"/>
        </w:rPr>
      </w:pPr>
      <w:r>
        <w:rPr>
          <w:rFonts w:ascii="Times New Roman" w:hAnsi="Times New Roman"/>
          <w:sz w:val="24"/>
          <w:szCs w:val="24"/>
          <w:rtl w:val="0"/>
          <w:lang w:val="en-US"/>
        </w:rPr>
        <w:t>The Church Board will review the matter and make a recommendation to the Church at a Business Meeting.  Two (2) weeks</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notice in writing must be given to the person who is being disciplined and such notice should include the reasons for the disciplinary hearing. </w:t>
      </w:r>
    </w:p>
    <w:p>
      <w:pPr>
        <w:pStyle w:val="Bullets"/>
        <w:numPr>
          <w:ilvl w:val="0"/>
          <w:numId w:val="14"/>
        </w:numPr>
        <w:spacing w:before="154"/>
        <w:rPr>
          <w:rFonts w:ascii="Times New Roman" w:cs="Times New Roman" w:hAnsi="Times New Roman" w:eastAsia="Times New Roman"/>
          <w:sz w:val="24"/>
          <w:szCs w:val="24"/>
          <w:lang w:val="en-US"/>
        </w:rPr>
      </w:pPr>
      <w:r>
        <w:rPr>
          <w:rFonts w:ascii="Times New Roman" w:hAnsi="Times New Roman"/>
          <w:sz w:val="24"/>
          <w:szCs w:val="24"/>
          <w:rtl w:val="0"/>
          <w:lang w:val="en-US"/>
        </w:rPr>
        <w:t xml:space="preserve">The Business Meeting, must be a properly called Business Meeting with only Church Members entitled to attend.  The meeting must deliberate on the recommendation of the Church Board and then vote on that recommendation.  The member being disciplined is entitled to attend the meeting if he or she wishes and to bring his witnesses.  </w:t>
      </w:r>
    </w:p>
    <w:p>
      <w:pPr>
        <w:pStyle w:val="Bullets"/>
        <w:numPr>
          <w:ilvl w:val="0"/>
          <w:numId w:val="14"/>
        </w:numPr>
        <w:spacing w:before="154"/>
        <w:rPr>
          <w:rFonts w:ascii="Times New Roman" w:cs="Times New Roman" w:hAnsi="Times New Roman" w:eastAsia="Times New Roman"/>
          <w:sz w:val="24"/>
          <w:szCs w:val="24"/>
          <w:lang w:val="en-US"/>
        </w:rPr>
      </w:pPr>
      <w:r>
        <w:rPr>
          <w:rFonts w:ascii="Times New Roman" w:hAnsi="Times New Roman"/>
          <w:sz w:val="24"/>
          <w:szCs w:val="24"/>
          <w:rtl w:val="0"/>
          <w:lang w:val="en-US"/>
        </w:rPr>
        <w:t>Generally, in the Seventh Day Adventist Church, if any person, including the member being disciplined or his witnesses wish to say something, they raise their hand.  They are then taken to a separate room where they are heard by the Church Board which made the recommendation.  Usually the matter is done by consensus and the Pastor/Head Elder will then report, in summarised form, the deliberations with the member or anyone who would have raised their hand.  This is meant to preserve the unity of the Church.</w:t>
      </w:r>
    </w:p>
    <w:p>
      <w:pPr>
        <w:pStyle w:val="Bullets"/>
        <w:numPr>
          <w:ilvl w:val="0"/>
          <w:numId w:val="14"/>
        </w:numPr>
        <w:spacing w:before="154"/>
        <w:rPr>
          <w:rFonts w:ascii="Times New Roman" w:cs="Times New Roman" w:hAnsi="Times New Roman" w:eastAsia="Times New Roman"/>
          <w:sz w:val="24"/>
          <w:szCs w:val="24"/>
          <w:lang w:val="en-US"/>
        </w:rPr>
      </w:pPr>
      <w:r>
        <w:rPr>
          <w:rFonts w:ascii="Times New Roman" w:hAnsi="Times New Roman"/>
          <w:sz w:val="24"/>
          <w:szCs w:val="24"/>
          <w:rtl w:val="0"/>
          <w:lang w:val="en-US"/>
        </w:rPr>
        <w:t xml:space="preserve">Once the vote is taken, the Chairman of the meeting will declare the outcome.  The disciplined member is then advised in writing of the outcome whether or not he/she was present at the meeting. </w:t>
      </w:r>
    </w:p>
    <w:p>
      <w:pPr>
        <w:pStyle w:val="No Spacing"/>
        <w:spacing w:line="360" w:lineRule="auto"/>
        <w:rPr>
          <w:rFonts w:ascii="Book Antiqua" w:cs="Book Antiqua" w:hAnsi="Book Antiqua" w:eastAsia="Book Antiqua"/>
          <w:sz w:val="24"/>
          <w:szCs w:val="24"/>
        </w:rPr>
      </w:pPr>
    </w:p>
    <w:p>
      <w:pPr>
        <w:pStyle w:val="No Spacing"/>
        <w:spacing w:line="360" w:lineRule="auto"/>
        <w:rPr>
          <w:rFonts w:ascii="Book Antiqua" w:cs="Book Antiqua" w:hAnsi="Book Antiqua" w:eastAsia="Book Antiqua"/>
          <w:b w:val="1"/>
          <w:bCs w:val="1"/>
          <w:sz w:val="24"/>
          <w:szCs w:val="24"/>
        </w:rPr>
      </w:pPr>
      <w:r>
        <w:rPr>
          <w:rtl w:val="0"/>
          <w:lang w:val="en-US"/>
        </w:rPr>
        <w:t xml:space="preserve">A MORE </w:t>
      </w:r>
      <w:r>
        <w:rPr>
          <w:rFonts w:ascii="Book Antiqua" w:hAnsi="Book Antiqua"/>
          <w:b w:val="1"/>
          <w:bCs w:val="1"/>
          <w:sz w:val="24"/>
          <w:szCs w:val="24"/>
          <w:rtl w:val="0"/>
          <w:lang w:val="en-US"/>
        </w:rPr>
        <w:t>DETAILED DISCIPLINARY PROCEDURE</w:t>
      </w:r>
    </w:p>
    <w:p>
      <w:pPr>
        <w:pStyle w:val="No Spacing"/>
        <w:numPr>
          <w:ilvl w:val="0"/>
          <w:numId w:val="15"/>
        </w:numPr>
        <w:spacing w:line="360" w:lineRule="auto"/>
        <w:rPr>
          <w:lang w:val="en-US"/>
        </w:rPr>
      </w:pPr>
      <w:r>
        <w:rPr>
          <w:rtl w:val="0"/>
          <w:lang w:val="en-US"/>
        </w:rPr>
        <w:t xml:space="preserve">A report must be received by the Deacons of a disciplinary issue involving a member of the Church.  That is the norm.  In exceptional cases the Deacons themselves may observe a conduct that warrants disciplinary action and take the matter up. </w:t>
      </w:r>
    </w:p>
    <w:p>
      <w:pPr>
        <w:pStyle w:val="No Spacing"/>
        <w:numPr>
          <w:ilvl w:val="0"/>
          <w:numId w:val="15"/>
        </w:numPr>
        <w:spacing w:line="360" w:lineRule="auto"/>
        <w:rPr>
          <w:lang w:val="en-US"/>
        </w:rPr>
      </w:pPr>
      <w:r>
        <w:rPr>
          <w:rtl w:val="0"/>
          <w:lang w:val="en-US"/>
        </w:rPr>
        <w:t xml:space="preserve">The report received by the Deacons must be recorded in writing noting the following: </w:t>
      </w:r>
      <w:r>
        <w:rPr>
          <w:rtl w:val="0"/>
          <w:lang w:val="en-US"/>
        </w:rPr>
        <w:t xml:space="preserve">       (a). </w:t>
      </w:r>
      <w:r>
        <w:rPr>
          <w:rtl w:val="0"/>
          <w:lang w:val="en-US"/>
        </w:rPr>
        <w:t xml:space="preserve">The date and place when the report was received. </w:t>
      </w:r>
      <w:r>
        <w:rPr>
          <w:rtl w:val="0"/>
          <w:lang w:val="en-US"/>
        </w:rPr>
        <w:t xml:space="preserve">                                                        (b) </w:t>
      </w:r>
      <w:r>
        <w:rPr>
          <w:rtl w:val="0"/>
          <w:lang w:val="en-US"/>
        </w:rPr>
        <w:t>The name of the person who made the report.</w:t>
      </w:r>
      <w:r>
        <w:rPr>
          <w:rtl w:val="0"/>
          <w:lang w:val="en-US"/>
        </w:rPr>
        <w:t xml:space="preserve">                                                                 (c) </w:t>
      </w:r>
      <w:r>
        <w:rPr>
          <w:rtl w:val="0"/>
          <w:lang w:val="en-US"/>
        </w:rPr>
        <w:t>The name of the person who received the report.</w:t>
      </w:r>
      <w:r>
        <w:rPr>
          <w:rtl w:val="0"/>
          <w:lang w:val="en-US"/>
        </w:rPr>
        <w:t xml:space="preserve">                                                            (d) </w:t>
      </w:r>
      <w:r>
        <w:rPr>
          <w:rtl w:val="0"/>
          <w:lang w:val="en-US"/>
        </w:rPr>
        <w:t xml:space="preserve">The details of the report. </w:t>
      </w:r>
      <w:r>
        <w:rPr>
          <w:rtl w:val="0"/>
          <w:lang w:val="en-US"/>
        </w:rPr>
        <w:t xml:space="preserve">                                                                                                 (e) </w:t>
      </w:r>
      <w:r>
        <w:rPr>
          <w:rtl w:val="0"/>
          <w:lang w:val="en-US"/>
        </w:rPr>
        <w:t>If the report is being generated by the Deacons themselves, they must state:</w:t>
      </w:r>
      <w:r>
        <w:rPr>
          <w:rtl w:val="0"/>
          <w:lang w:val="en-US"/>
        </w:rPr>
        <w:t xml:space="preserve">                </w:t>
      </w:r>
      <w:r>
        <w:rPr>
          <w:rtl w:val="0"/>
          <w:lang w:val="en-US"/>
        </w:rPr>
        <w:t xml:space="preserve"> </w:t>
      </w:r>
      <w:r>
        <w:rPr>
          <w:rtl w:val="0"/>
          <w:lang w:val="en-US"/>
        </w:rPr>
        <w:t xml:space="preserve"> i. </w:t>
      </w:r>
      <w:r>
        <w:rPr>
          <w:rtl w:val="0"/>
          <w:lang w:val="en-US"/>
        </w:rPr>
        <w:t>Who made the observation?</w:t>
      </w:r>
      <w:r>
        <w:rPr>
          <w:rtl w:val="0"/>
          <w:lang w:val="en-US"/>
        </w:rPr>
        <w:t xml:space="preserve">                                                                                              ii. </w:t>
      </w:r>
      <w:r>
        <w:rPr>
          <w:rtl w:val="0"/>
          <w:lang w:val="en-US"/>
        </w:rPr>
        <w:t>What they observed?</w:t>
      </w:r>
      <w:r>
        <w:rPr>
          <w:rtl w:val="0"/>
          <w:lang w:val="en-US"/>
        </w:rPr>
        <w:t xml:space="preserve">                                                                                                      iii. </w:t>
      </w:r>
      <w:r>
        <w:rPr>
          <w:rtl w:val="0"/>
          <w:lang w:val="en-US"/>
        </w:rPr>
        <w:t>Where?</w:t>
      </w:r>
      <w:r>
        <w:rPr>
          <w:rtl w:val="0"/>
          <w:lang w:val="en-US"/>
        </w:rPr>
        <w:t xml:space="preserve">                                                                                                                            iv. </w:t>
      </w:r>
      <w:r>
        <w:rPr>
          <w:rtl w:val="0"/>
          <w:lang w:val="en-US"/>
        </w:rPr>
        <w:t>Whether there were witnesses.</w:t>
      </w:r>
    </w:p>
    <w:p>
      <w:pPr>
        <w:pStyle w:val="No Spacing"/>
        <w:numPr>
          <w:ilvl w:val="0"/>
          <w:numId w:val="15"/>
        </w:numPr>
        <w:spacing w:line="360" w:lineRule="auto"/>
        <w:rPr>
          <w:lang w:val="en-US"/>
        </w:rPr>
      </w:pPr>
      <w:r>
        <w:rPr>
          <w:rtl w:val="0"/>
          <w:lang w:val="en-US"/>
        </w:rPr>
        <w:t>The report must then be tabled before the Deacons Council who must:</w:t>
      </w:r>
      <w:r>
        <w:rPr>
          <w:rtl w:val="0"/>
          <w:lang w:val="en-US"/>
        </w:rPr>
        <w:t xml:space="preserve">                                    a. </w:t>
      </w:r>
      <w:r>
        <w:rPr>
          <w:rtl w:val="0"/>
          <w:lang w:val="en-US"/>
        </w:rPr>
        <w:t>Decide whether the matter warrants taking up/ investigating.</w:t>
      </w:r>
      <w:r>
        <w:rPr>
          <w:rtl w:val="0"/>
          <w:lang w:val="en-US"/>
        </w:rPr>
        <w:t xml:space="preserve">                                               b. </w:t>
      </w:r>
      <w:r>
        <w:rPr>
          <w:rtl w:val="0"/>
          <w:lang w:val="en-US"/>
        </w:rPr>
        <w:t xml:space="preserve">If the Council decides there is no disciplinary case, there and then, no investigation is required.  The matter ends there.  </w:t>
      </w:r>
      <w:r>
        <w:rPr>
          <w:rtl w:val="0"/>
          <w:lang w:val="en-US"/>
        </w:rPr>
        <w:t xml:space="preserve">                                                                                         c. </w:t>
      </w:r>
      <w:r>
        <w:rPr>
          <w:rtl w:val="0"/>
          <w:lang w:val="en-US"/>
        </w:rPr>
        <w:t xml:space="preserve">If the Deacons Council decides that on the face of it, there is a case worth investigating, then selected group must be tasked to investigate the matter. </w:t>
      </w:r>
      <w:r>
        <w:rPr>
          <w:rtl w:val="0"/>
          <w:lang w:val="en-US"/>
        </w:rPr>
        <w:t xml:space="preserve">                                               d. </w:t>
      </w:r>
      <w:r>
        <w:rPr>
          <w:rtl w:val="0"/>
          <w:lang w:val="en-US"/>
        </w:rPr>
        <w:t>All resolutions of the Deacons Council must be in writing and recorded.</w:t>
      </w:r>
      <w:r>
        <w:rPr>
          <w:rtl w:val="0"/>
          <w:lang w:val="en-US"/>
        </w:rPr>
        <w:t xml:space="preserve">                           e. </w:t>
      </w:r>
      <w:r>
        <w:rPr>
          <w:rtl w:val="0"/>
          <w:lang w:val="en-US"/>
        </w:rPr>
        <w:t xml:space="preserve">Utmost confidentiality must be observed right through. </w:t>
      </w:r>
    </w:p>
    <w:p>
      <w:pPr>
        <w:pStyle w:val="No Spacing"/>
        <w:numPr>
          <w:ilvl w:val="0"/>
          <w:numId w:val="15"/>
        </w:numPr>
        <w:spacing w:line="360" w:lineRule="auto"/>
        <w:rPr>
          <w:lang w:val="en-US"/>
        </w:rPr>
      </w:pPr>
      <w:r>
        <w:rPr>
          <w:rtl w:val="0"/>
          <w:lang w:val="en-US"/>
        </w:rPr>
        <w:t>The selected group of the Deacons Council must:</w:t>
      </w:r>
      <w:r>
        <w:rPr>
          <w:rtl w:val="0"/>
          <w:lang w:val="en-US"/>
        </w:rPr>
        <w:t xml:space="preserve">                                                                a. </w:t>
      </w:r>
      <w:r>
        <w:rPr>
          <w:rtl w:val="0"/>
          <w:lang w:val="en-US"/>
        </w:rPr>
        <w:t>Carry out their investigations in confidence.</w:t>
      </w:r>
      <w:r>
        <w:rPr>
          <w:rtl w:val="0"/>
          <w:lang w:val="en-US"/>
        </w:rPr>
        <w:t xml:space="preserve">                                                                        c. </w:t>
      </w:r>
      <w:r>
        <w:rPr>
          <w:rtl w:val="0"/>
          <w:lang w:val="en-US"/>
        </w:rPr>
        <w:t>Record all their interviews.</w:t>
      </w:r>
      <w:r>
        <w:rPr>
          <w:rtl w:val="0"/>
          <w:lang w:val="en-US"/>
        </w:rPr>
        <w:t xml:space="preserve">                                                                                             d. </w:t>
      </w:r>
      <w:r>
        <w:rPr>
          <w:rtl w:val="0"/>
          <w:lang w:val="en-US"/>
        </w:rPr>
        <w:t>Advise their interviewees of the purpose of the interview.</w:t>
      </w:r>
      <w:r>
        <w:rPr>
          <w:rtl w:val="0"/>
          <w:lang w:val="en-US"/>
        </w:rPr>
        <w:t xml:space="preserve">                                                e. </w:t>
      </w:r>
      <w:r>
        <w:rPr>
          <w:rtl w:val="0"/>
          <w:lang w:val="en-US"/>
        </w:rPr>
        <w:t>Give their conclusion to the Council after carrying out the investigation, within reasonable time e.g. 2 weeks.</w:t>
      </w:r>
    </w:p>
    <w:p>
      <w:pPr>
        <w:pStyle w:val="No Spacing"/>
        <w:numPr>
          <w:ilvl w:val="0"/>
          <w:numId w:val="15"/>
        </w:numPr>
        <w:spacing w:line="360" w:lineRule="auto"/>
        <w:rPr>
          <w:lang w:val="en-US"/>
        </w:rPr>
      </w:pPr>
      <w:r>
        <w:rPr>
          <w:rtl w:val="0"/>
          <w:lang w:val="en-US"/>
        </w:rPr>
        <w:t>On receiving the report from the select group, the Deacons Council must:</w:t>
      </w:r>
      <w:r>
        <w:rPr>
          <w:rtl w:val="0"/>
          <w:lang w:val="en-US"/>
        </w:rPr>
        <w:t xml:space="preserve">                               a. </w:t>
      </w:r>
      <w:r>
        <w:rPr>
          <w:rtl w:val="0"/>
          <w:lang w:val="en-US"/>
        </w:rPr>
        <w:t>Deliberate on the report.</w:t>
      </w:r>
      <w:r>
        <w:rPr>
          <w:rtl w:val="0"/>
          <w:lang w:val="en-US"/>
        </w:rPr>
        <w:t xml:space="preserve">                                                                                                 b. </w:t>
      </w:r>
      <w:r>
        <w:rPr>
          <w:rtl w:val="0"/>
          <w:lang w:val="en-US"/>
        </w:rPr>
        <w:t>Make a resolution on the discipline or otherwise of the member.</w:t>
      </w:r>
      <w:r>
        <w:rPr>
          <w:rtl w:val="0"/>
          <w:lang w:val="en-US"/>
        </w:rPr>
        <w:t xml:space="preserve">                                      c. </w:t>
      </w:r>
      <w:r>
        <w:rPr>
          <w:rtl w:val="0"/>
          <w:lang w:val="en-US"/>
        </w:rPr>
        <w:t xml:space="preserve">Must give full reasons for the resolution made. </w:t>
      </w:r>
      <w:r>
        <w:rPr>
          <w:rtl w:val="0"/>
          <w:lang w:val="en-US"/>
        </w:rPr>
        <w:t xml:space="preserve">                                                                   d. </w:t>
      </w:r>
      <w:r>
        <w:rPr>
          <w:rtl w:val="0"/>
          <w:lang w:val="en-US"/>
        </w:rPr>
        <w:t>Confidentiality must be observed throughout.</w:t>
      </w:r>
    </w:p>
    <w:p>
      <w:pPr>
        <w:pStyle w:val="No Spacing"/>
        <w:numPr>
          <w:ilvl w:val="0"/>
          <w:numId w:val="15"/>
        </w:numPr>
        <w:spacing w:line="360" w:lineRule="auto"/>
        <w:rPr>
          <w:lang w:val="en-US"/>
        </w:rPr>
      </w:pPr>
      <w:r>
        <w:rPr>
          <w:rtl w:val="0"/>
          <w:lang w:val="en-US"/>
        </w:rPr>
        <w:t>Elders Council:</w:t>
      </w:r>
      <w:r>
        <w:rPr>
          <w:rtl w:val="0"/>
          <w:lang w:val="en-US"/>
        </w:rPr>
        <w:t xml:space="preserve">                                                                                                                     a. </w:t>
      </w:r>
      <w:r>
        <w:rPr>
          <w:rtl w:val="0"/>
          <w:lang w:val="en-US"/>
        </w:rPr>
        <w:t>The resolution of the Deacons Council must be taken to the Elders Council.</w:t>
      </w:r>
      <w:r>
        <w:rPr>
          <w:rtl w:val="0"/>
          <w:lang w:val="en-US"/>
        </w:rPr>
        <w:t xml:space="preserve">                       b. </w:t>
      </w:r>
      <w:r>
        <w:rPr>
          <w:rtl w:val="0"/>
          <w:lang w:val="en-US"/>
        </w:rPr>
        <w:t xml:space="preserve">The Head Elder must, however, confer with the Pastor and Head Deacon </w:t>
      </w:r>
      <w:r>
        <w:rPr>
          <w:rFonts w:ascii="Book Antiqua" w:hAnsi="Book Antiqua"/>
          <w:b w:val="1"/>
          <w:bCs w:val="1"/>
          <w:rtl w:val="0"/>
          <w:lang w:val="en-US"/>
        </w:rPr>
        <w:t>before</w:t>
      </w:r>
      <w:r>
        <w:rPr>
          <w:rtl w:val="0"/>
          <w:lang w:val="en-US"/>
        </w:rPr>
        <w:t xml:space="preserve"> the matter is discussed at Elders Council especially if the matter involves removal from the Church Record. </w:t>
      </w:r>
      <w:r>
        <w:rPr>
          <w:rtl w:val="0"/>
          <w:lang w:val="en-US"/>
        </w:rPr>
        <w:t xml:space="preserve">                                                                                                                               c. </w:t>
      </w:r>
      <w:r>
        <w:rPr>
          <w:rtl w:val="0"/>
          <w:lang w:val="en-US"/>
        </w:rPr>
        <w:t>The Elders must deliberate on the recommendation and make their own recommendation to the Church Board.  Usually, if their recommendation differs from that of the Deacons Council, the recommendation of the Deacons Council is noted in their own resolution for transparency.</w:t>
      </w:r>
    </w:p>
    <w:p>
      <w:pPr>
        <w:pStyle w:val="No Spacing"/>
        <w:numPr>
          <w:ilvl w:val="0"/>
          <w:numId w:val="15"/>
        </w:numPr>
        <w:spacing w:line="360" w:lineRule="auto"/>
        <w:rPr>
          <w:lang w:val="en-US"/>
        </w:rPr>
      </w:pPr>
      <w:r>
        <w:rPr>
          <w:rtl w:val="0"/>
          <w:lang w:val="en-US"/>
        </w:rPr>
        <w:t>Church Board:</w:t>
      </w:r>
      <w:r>
        <w:rPr>
          <w:rtl w:val="0"/>
          <w:lang w:val="en-US"/>
        </w:rPr>
        <w:t xml:space="preserve">                                                                                                                     a. </w:t>
      </w:r>
      <w:r>
        <w:rPr>
          <w:rtl w:val="0"/>
          <w:lang w:val="en-US"/>
        </w:rPr>
        <w:t>The Church Board must receive the Elders Council resolution referred to above.</w:t>
      </w:r>
      <w:r>
        <w:rPr>
          <w:rtl w:val="0"/>
          <w:lang w:val="en-US"/>
        </w:rPr>
        <w:t xml:space="preserve">                  b. </w:t>
      </w:r>
      <w:r>
        <w:rPr>
          <w:rtl w:val="0"/>
          <w:lang w:val="en-US"/>
        </w:rPr>
        <w:t>It must deliberate on the matter in confidence.</w:t>
      </w:r>
      <w:r>
        <w:rPr>
          <w:rtl w:val="0"/>
          <w:lang w:val="en-US"/>
        </w:rPr>
        <w:t xml:space="preserve">                                                                    c. </w:t>
      </w:r>
      <w:r>
        <w:rPr>
          <w:rtl w:val="0"/>
          <w:lang w:val="en-US"/>
        </w:rPr>
        <w:t>It must make a resolution to the Church at a Business Meeting.</w:t>
      </w:r>
      <w:r>
        <w:rPr>
          <w:rtl w:val="0"/>
          <w:lang w:val="en-US"/>
        </w:rPr>
        <w:t xml:space="preserve">                                           d. </w:t>
      </w:r>
      <w:r>
        <w:rPr>
          <w:rtl w:val="0"/>
          <w:lang w:val="en-US"/>
        </w:rPr>
        <w:t>Usually, the Deacons assign some members to Counsel  with the member being disciplined.</w:t>
      </w:r>
    </w:p>
    <w:p>
      <w:pPr>
        <w:pStyle w:val="No Spacing"/>
        <w:numPr>
          <w:ilvl w:val="0"/>
          <w:numId w:val="15"/>
        </w:numPr>
        <w:spacing w:line="360" w:lineRule="auto"/>
        <w:rPr>
          <w:lang w:val="en-US"/>
        </w:rPr>
      </w:pPr>
      <w:r>
        <w:rPr>
          <w:rtl w:val="0"/>
          <w:lang w:val="en-US"/>
        </w:rPr>
        <w:t>Church Business Meeting:</w:t>
      </w:r>
      <w:r>
        <w:rPr>
          <w:rtl w:val="0"/>
          <w:lang w:val="en-US"/>
        </w:rPr>
        <w:t xml:space="preserve">                                                                                                    a. </w:t>
      </w:r>
      <w:r>
        <w:rPr>
          <w:rtl w:val="0"/>
          <w:lang w:val="en-US"/>
        </w:rPr>
        <w:t xml:space="preserve">Before the Church Business Meeting is called, the member sought to be disciplined must be given written notice at least two (2) weeks before the meeting and that notice must include the reasons for the disciplinary hearing.  It must also advise him of his right to be heard in his defence, introduce evidence and produce witnesses. </w:t>
      </w:r>
      <w:r>
        <w:rPr>
          <w:rtl w:val="0"/>
          <w:lang w:val="en-US"/>
        </w:rPr>
        <w:t xml:space="preserve">                                         b. </w:t>
      </w:r>
      <w:r>
        <w:rPr>
          <w:rtl w:val="0"/>
          <w:lang w:val="en-US"/>
        </w:rPr>
        <w:t>The business meeting must be a properly called Business Meeting and only members of that particular Seventh Day Adventist Church must attend and be entitled to vote.</w:t>
      </w:r>
      <w:r>
        <w:rPr>
          <w:rtl w:val="0"/>
          <w:lang w:val="en-US"/>
        </w:rPr>
        <w:t xml:space="preserve">                 c. </w:t>
      </w:r>
      <w:r>
        <w:rPr>
          <w:rtl w:val="0"/>
          <w:lang w:val="en-US"/>
        </w:rPr>
        <w:t>The Register must be circulated to confirm the membership that is present and whatever decision is taken, minutes and resolutions must be recorded.</w:t>
      </w:r>
      <w:r>
        <w:rPr>
          <w:rtl w:val="0"/>
          <w:lang w:val="en-US"/>
        </w:rPr>
        <w:t xml:space="preserve">                                                   d. </w:t>
      </w:r>
      <w:r>
        <w:rPr>
          <w:rtl w:val="0"/>
          <w:lang w:val="en-US"/>
        </w:rPr>
        <w:t>If the member or his witnesses, or any other member of the Church wishes to say something about the matter, they raise their hand.  The Chairman of the meeting notes that fact and in accordance with the Seventh Day Adventist protocol, the member is then called out of the meeting to be heard by the Church Board. Once the Church Board has finalised hearing the member, the Church at large is then advised in summarised form of the gist of the deliberations and the conclusion.</w:t>
      </w:r>
      <w:r>
        <w:rPr>
          <w:rtl w:val="0"/>
          <w:lang w:val="en-US"/>
        </w:rPr>
        <w:t xml:space="preserve">                                                                                   e. </w:t>
      </w:r>
      <w:r>
        <w:rPr>
          <w:rtl w:val="0"/>
          <w:lang w:val="en-US"/>
        </w:rPr>
        <w:t xml:space="preserve">The Church then takes a vote.  The majority vote carries the day.  It must be noted that only members present are entitled to vote. </w:t>
      </w:r>
      <w:r>
        <w:rPr>
          <w:rtl w:val="0"/>
          <w:lang w:val="en-US"/>
        </w:rPr>
        <w:t xml:space="preserve">                                                                        d. </w:t>
      </w:r>
      <w:r>
        <w:rPr>
          <w:rtl w:val="0"/>
          <w:lang w:val="en-US"/>
        </w:rPr>
        <w:t>After the Business Me</w:t>
      </w:r>
      <w:r>
        <w:drawing>
          <wp:anchor distT="152400" distB="152400" distL="152400" distR="152400" simplePos="0" relativeHeight="251664384" behindDoc="0" locked="0" layoutInCell="1" allowOverlap="1">
            <wp:simplePos x="0" y="0"/>
            <wp:positionH relativeFrom="page">
              <wp:posOffset>1165860</wp:posOffset>
            </wp:positionH>
            <wp:positionV relativeFrom="page">
              <wp:posOffset>1773552</wp:posOffset>
            </wp:positionV>
            <wp:extent cx="4635500" cy="3302000"/>
            <wp:effectExtent l="0" t="0" r="0" b="0"/>
            <wp:wrapTopAndBottom distT="152400" distB="152400"/>
            <wp:docPr id="1073741845" name="officeArt object"/>
            <wp:cNvGraphicFramePr/>
            <a:graphic xmlns:a="http://schemas.openxmlformats.org/drawingml/2006/main">
              <a:graphicData uri="http://schemas.openxmlformats.org/drawingml/2006/picture">
                <pic:pic xmlns:pic="http://schemas.openxmlformats.org/drawingml/2006/picture">
                  <pic:nvPicPr>
                    <pic:cNvPr id="1073741845" name="IMG-20180505-WA0007.jpg"/>
                    <pic:cNvPicPr>
                      <a:picLocks noChangeAspect="1"/>
                    </pic:cNvPicPr>
                  </pic:nvPicPr>
                  <pic:blipFill>
                    <a:blip r:embed="rId24">
                      <a:extLst/>
                    </a:blip>
                    <a:stretch>
                      <a:fillRect/>
                    </a:stretch>
                  </pic:blipFill>
                  <pic:spPr>
                    <a:xfrm>
                      <a:off x="0" y="0"/>
                      <a:ext cx="4635500" cy="3302000"/>
                    </a:xfrm>
                    <a:prstGeom prst="rect">
                      <a:avLst/>
                    </a:prstGeom>
                    <a:ln w="12700" cap="flat">
                      <a:noFill/>
                      <a:miter lim="400000"/>
                    </a:ln>
                    <a:effectLst/>
                  </pic:spPr>
                </pic:pic>
              </a:graphicData>
            </a:graphic>
          </wp:anchor>
        </w:drawing>
      </w:r>
      <w:r>
        <w:rPr>
          <w:rtl w:val="0"/>
          <w:lang w:val="en-US"/>
        </w:rPr>
        <w:t xml:space="preserve">eting, the Church Clerk must write a letter to the member who was disciplined advising the member in writing of the outcome of the meeting.  This is so, whether the member was present at the hearing or not. </w:t>
      </w:r>
    </w:p>
    <w:p>
      <w:pPr>
        <w:pStyle w:val="No Spacing"/>
        <w:numPr>
          <w:ilvl w:val="0"/>
          <w:numId w:val="15"/>
        </w:numPr>
        <w:spacing w:line="360" w:lineRule="auto"/>
        <w:rPr>
          <w:sz w:val="24"/>
          <w:szCs w:val="24"/>
          <w:lang w:val="en-US"/>
        </w:rPr>
      </w:pPr>
      <w:r>
        <w:rPr>
          <w:rtl w:val="0"/>
          <w:lang w:val="en-US"/>
        </w:rPr>
        <w:t>The member has a right of appeal to the Executive Committee of the Conference if he/she is unhappy about the decision of the Church and the Church is unwilling to rehear the member.</w:t>
      </w:r>
      <w:r>
        <w:rPr>
          <w:rtl w:val="0"/>
          <w:lang w:val="en-US"/>
        </w:rPr>
        <w:t xml:space="preserve">    </w:t>
      </w:r>
      <w:r>
        <w:rPr>
          <w:rFonts w:ascii="Book Antiqua" w:hAnsi="Book Antiqua"/>
          <w:sz w:val="24"/>
          <w:szCs w:val="24"/>
          <w:rtl w:val="0"/>
          <w:lang w:val="en-US"/>
        </w:rPr>
        <w:t>Thank you.</w:t>
      </w:r>
      <w:r>
        <w:rPr>
          <w:sz w:val="24"/>
          <w:szCs w:val="24"/>
          <w:rtl w:val="0"/>
          <w:lang w:val="en-US"/>
        </w:rPr>
        <w:t xml:space="preserve"> </w:t>
      </w:r>
    </w:p>
    <w:p>
      <w:pPr>
        <w:pStyle w:val="No Spacing"/>
        <w:spacing w:line="360" w:lineRule="auto"/>
        <w:rPr>
          <w:sz w:val="24"/>
          <w:szCs w:val="24"/>
        </w:rPr>
      </w:pPr>
    </w:p>
    <w:p>
      <w:pPr>
        <w:pStyle w:val="Default"/>
        <w:bidi w:val="0"/>
        <w:ind w:left="0" w:right="0" w:firstLine="0"/>
        <w:jc w:val="left"/>
        <w:rPr>
          <w:rFonts w:ascii="Times" w:cs="Times" w:hAnsi="Times" w:eastAsia="Times"/>
          <w:caps w:val="1"/>
          <w:sz w:val="24"/>
          <w:szCs w:val="24"/>
          <w:rtl w:val="0"/>
        </w:rPr>
      </w:pPr>
      <w:r>
        <w:rPr>
          <w:rFonts w:ascii="Times" w:hAnsi="Times"/>
          <w:caps w:val="1"/>
          <w:sz w:val="24"/>
          <w:szCs w:val="24"/>
          <w:rtl w:val="0"/>
          <w:lang w:val="en-US"/>
        </w:rPr>
        <w:t>secrets of success in the Christian experience</w:t>
      </w: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1.Study the Bible daily</w:t>
      </w: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2. Remember to pray always</w:t>
      </w: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3. Actively participate in evangelism</w:t>
      </w: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4. Attend church every Sabbath and</w:t>
      </w:r>
      <w:r>
        <w:rPr>
          <w:rFonts w:ascii="Times" w:hAnsi="Times"/>
          <w:sz w:val="24"/>
          <w:szCs w:val="24"/>
          <w:rtl w:val="0"/>
          <w:lang w:val="en-US"/>
        </w:rPr>
        <w:t xml:space="preserve"> </w:t>
      </w:r>
      <w:r>
        <w:rPr>
          <w:rFonts w:ascii="Times" w:hAnsi="Times"/>
          <w:sz w:val="24"/>
          <w:szCs w:val="24"/>
          <w:rtl w:val="0"/>
          <w:lang w:val="en-US"/>
        </w:rPr>
        <w:t>every time you are called to</w:t>
      </w: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5. Keep your thoughts clean</w:t>
      </w: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6. Remember the greatest sermon you</w:t>
      </w:r>
      <w:r>
        <w:rPr>
          <w:rFonts w:ascii="Times" w:hAnsi="Times"/>
          <w:sz w:val="24"/>
          <w:szCs w:val="24"/>
          <w:rtl w:val="0"/>
          <w:lang w:val="en-US"/>
        </w:rPr>
        <w:t xml:space="preserve"> </w:t>
      </w:r>
      <w:r>
        <w:rPr>
          <w:rFonts w:ascii="Times" w:hAnsi="Times"/>
          <w:sz w:val="24"/>
          <w:szCs w:val="24"/>
          <w:rtl w:val="0"/>
          <w:lang w:val="en-US"/>
        </w:rPr>
        <w:t>can ever preach is a sermon in shoe</w:t>
      </w:r>
      <w:r>
        <w:rPr>
          <w:rFonts w:ascii="Times" w:hAnsi="Times"/>
          <w:sz w:val="24"/>
          <w:szCs w:val="24"/>
          <w:rtl w:val="0"/>
          <w:lang w:val="en-US"/>
        </w:rPr>
        <w:t xml:space="preserve"> </w:t>
      </w:r>
      <w:r>
        <w:rPr>
          <w:rFonts w:ascii="Times" w:hAnsi="Times"/>
          <w:sz w:val="24"/>
          <w:szCs w:val="24"/>
          <w:rtl w:val="0"/>
          <w:lang w:val="en-US"/>
        </w:rPr>
        <w:t>(Lifestyle or evange - living)</w:t>
      </w: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7. Remember also that we are a movement</w:t>
      </w:r>
      <w:r>
        <w:rPr>
          <w:rFonts w:ascii="Times" w:hAnsi="Times"/>
          <w:sz w:val="24"/>
          <w:szCs w:val="24"/>
          <w:rtl w:val="0"/>
          <w:lang w:val="en-US"/>
        </w:rPr>
        <w:t xml:space="preserve"> </w:t>
      </w:r>
      <w:r>
        <w:rPr>
          <w:rFonts w:ascii="Times" w:hAnsi="Times"/>
          <w:sz w:val="24"/>
          <w:szCs w:val="24"/>
          <w:rtl w:val="0"/>
          <w:lang w:val="en-US"/>
        </w:rPr>
        <w:t>that is mission driven and we are</w:t>
      </w:r>
      <w:r>
        <w:rPr>
          <w:rFonts w:ascii="Times" w:hAnsi="Times"/>
          <w:sz w:val="24"/>
          <w:szCs w:val="24"/>
          <w:rtl w:val="0"/>
          <w:lang w:val="en-US"/>
        </w:rPr>
        <w:t xml:space="preserve"> </w:t>
      </w:r>
      <w:r>
        <w:rPr>
          <w:rFonts w:ascii="Times" w:hAnsi="Times"/>
          <w:sz w:val="24"/>
          <w:szCs w:val="24"/>
          <w:rtl w:val="0"/>
          <w:lang w:val="en-US"/>
        </w:rPr>
        <w:t>on a pilgrimage to the heavenly kingdom,</w:t>
      </w:r>
      <w:r>
        <w:rPr>
          <w:rFonts w:ascii="Times" w:hAnsi="Times"/>
          <w:sz w:val="24"/>
          <w:szCs w:val="24"/>
          <w:rtl w:val="0"/>
          <w:lang w:val="en-US"/>
        </w:rPr>
        <w:t xml:space="preserve"> </w:t>
      </w:r>
      <w:r>
        <w:rPr>
          <w:rFonts w:ascii="Times" w:hAnsi="Times"/>
          <w:sz w:val="24"/>
          <w:szCs w:val="24"/>
          <w:rtl w:val="0"/>
          <w:lang w:val="en-US"/>
        </w:rPr>
        <w:t>let us look forward to that City, the</w:t>
      </w:r>
      <w:r>
        <w:rPr>
          <w:rFonts w:ascii="Times" w:hAnsi="Times"/>
          <w:sz w:val="24"/>
          <w:szCs w:val="24"/>
          <w:rtl w:val="0"/>
          <w:lang w:val="en-US"/>
        </w:rPr>
        <w:t xml:space="preserve"> </w:t>
      </w:r>
      <w:r>
        <w:rPr>
          <w:rFonts w:ascii="Times" w:hAnsi="Times"/>
          <w:sz w:val="24"/>
          <w:szCs w:val="24"/>
          <w:rtl w:val="0"/>
          <w:lang w:val="en-US"/>
        </w:rPr>
        <w:t>City with Foundations, whose architect</w:t>
      </w:r>
    </w:p>
    <w:p>
      <w:pPr>
        <w:pStyle w:val="Default"/>
        <w:bidi w:val="0"/>
        <w:ind w:left="0" w:right="0" w:firstLine="0"/>
        <w:jc w:val="left"/>
        <w:rPr>
          <w:rFonts w:ascii="Times" w:cs="Times" w:hAnsi="Times" w:eastAsia="Times"/>
          <w:sz w:val="24"/>
          <w:szCs w:val="24"/>
          <w:rtl w:val="0"/>
        </w:rPr>
      </w:pPr>
      <w:r>
        <w:rPr>
          <w:rFonts w:ascii="Times" w:hAnsi="Times"/>
          <w:sz w:val="24"/>
          <w:szCs w:val="24"/>
          <w:rtl w:val="0"/>
          <w:lang w:val="en-US"/>
        </w:rPr>
        <w:t>and builder is God (Hebrews 11:10).</w:t>
      </w:r>
      <w:r>
        <w:rPr>
          <w:rFonts w:ascii="Times" w:hAnsi="Times"/>
          <w:sz w:val="24"/>
          <w:szCs w:val="24"/>
          <w:rtl w:val="0"/>
          <w:lang w:val="en-US"/>
        </w:rPr>
        <w:t xml:space="preserve"> </w:t>
      </w:r>
      <w:r>
        <w:rPr>
          <w:rFonts w:ascii="Times" w:hAnsi="Times"/>
          <w:sz w:val="24"/>
          <w:szCs w:val="24"/>
          <w:rtl w:val="0"/>
          <w:lang w:val="en-US"/>
        </w:rPr>
        <w:t>Like the Heroes of faith of the Old and</w:t>
      </w:r>
      <w:r>
        <w:rPr>
          <w:rFonts w:ascii="Times" w:hAnsi="Times"/>
          <w:sz w:val="24"/>
          <w:szCs w:val="24"/>
          <w:rtl w:val="0"/>
          <w:lang w:val="en-US"/>
        </w:rPr>
        <w:t xml:space="preserve"> </w:t>
      </w:r>
      <w:r>
        <w:rPr>
          <w:rFonts w:ascii="Times" w:hAnsi="Times"/>
          <w:sz w:val="24"/>
          <w:szCs w:val="24"/>
          <w:rtl w:val="0"/>
          <w:lang w:val="en-US"/>
        </w:rPr>
        <w:t xml:space="preserve">New Testaments let us </w:t>
      </w:r>
      <w:r>
        <w:rPr>
          <w:rFonts w:ascii="Times" w:hAnsi="Times" w:hint="default"/>
          <w:sz w:val="24"/>
          <w:szCs w:val="24"/>
          <w:rtl w:val="0"/>
        </w:rPr>
        <w:t xml:space="preserve">“ </w:t>
      </w:r>
      <w:r>
        <w:rPr>
          <w:rFonts w:ascii="Times" w:hAnsi="Times"/>
          <w:sz w:val="24"/>
          <w:szCs w:val="24"/>
          <w:rtl w:val="0"/>
          <w:lang w:val="en-US"/>
        </w:rPr>
        <w:t>throw off everything</w:t>
      </w:r>
      <w:r>
        <w:rPr>
          <w:rFonts w:ascii="Times" w:hAnsi="Times"/>
          <w:sz w:val="24"/>
          <w:szCs w:val="24"/>
          <w:rtl w:val="0"/>
          <w:lang w:val="en-US"/>
        </w:rPr>
        <w:t xml:space="preserve"> </w:t>
      </w:r>
      <w:r>
        <w:rPr>
          <w:rFonts w:ascii="Times" w:hAnsi="Times"/>
          <w:sz w:val="24"/>
          <w:szCs w:val="24"/>
          <w:rtl w:val="0"/>
          <w:lang w:val="en-US"/>
        </w:rPr>
        <w:t>that hinders and the sin that so</w:t>
      </w:r>
      <w:r>
        <w:rPr>
          <w:rFonts w:ascii="Times" w:hAnsi="Times"/>
          <w:sz w:val="24"/>
          <w:szCs w:val="24"/>
          <w:rtl w:val="0"/>
          <w:lang w:val="en-US"/>
        </w:rPr>
        <w:t xml:space="preserve"> </w:t>
      </w:r>
      <w:r>
        <w:rPr>
          <w:rFonts w:ascii="Times" w:hAnsi="Times"/>
          <w:sz w:val="24"/>
          <w:szCs w:val="24"/>
          <w:rtl w:val="0"/>
          <w:lang w:val="en-US"/>
        </w:rPr>
        <w:t>easily entangles and let us run with perseverance</w:t>
      </w:r>
      <w:r>
        <w:rPr>
          <w:rFonts w:ascii="Times" w:hAnsi="Times"/>
          <w:sz w:val="24"/>
          <w:szCs w:val="24"/>
          <w:rtl w:val="0"/>
          <w:lang w:val="en-US"/>
        </w:rPr>
        <w:t xml:space="preserve"> </w:t>
      </w:r>
      <w:r>
        <w:rPr>
          <w:rFonts w:ascii="Times" w:hAnsi="Times"/>
          <w:sz w:val="24"/>
          <w:szCs w:val="24"/>
          <w:rtl w:val="0"/>
          <w:lang w:val="en-US"/>
        </w:rPr>
        <w:t>the race marked out for us. Let</w:t>
      </w:r>
      <w:r>
        <w:rPr>
          <w:rFonts w:ascii="Times" w:hAnsi="Times"/>
          <w:sz w:val="24"/>
          <w:szCs w:val="24"/>
          <w:rtl w:val="0"/>
          <w:lang w:val="en-US"/>
        </w:rPr>
        <w:t xml:space="preserve"> </w:t>
      </w:r>
      <w:r>
        <w:rPr>
          <w:rFonts w:ascii="Times" w:hAnsi="Times"/>
          <w:sz w:val="24"/>
          <w:szCs w:val="24"/>
          <w:rtl w:val="0"/>
          <w:lang w:val="en-US"/>
        </w:rPr>
        <w:t>us fix our eyes on Jesus, the author and</w:t>
      </w:r>
      <w:r>
        <w:rPr>
          <w:rFonts w:ascii="Times" w:hAnsi="Times"/>
          <w:sz w:val="24"/>
          <w:szCs w:val="24"/>
          <w:rtl w:val="0"/>
          <w:lang w:val="en-US"/>
        </w:rPr>
        <w:t xml:space="preserve"> </w:t>
      </w:r>
      <w:r>
        <w:rPr>
          <w:rFonts w:ascii="Times" w:hAnsi="Times"/>
          <w:sz w:val="24"/>
          <w:szCs w:val="24"/>
          <w:rtl w:val="0"/>
          <w:lang w:val="en-US"/>
        </w:rPr>
        <w:t>perfector of our faith. (Hebrews 12:1).</w:t>
      </w:r>
      <w:r>
        <w:rPr>
          <w:rFonts w:ascii="Times" w:hAnsi="Times"/>
          <w:sz w:val="24"/>
          <w:szCs w:val="24"/>
          <w:rtl w:val="0"/>
          <w:lang w:val="en-US"/>
        </w:rPr>
        <w:t xml:space="preserve"> </w:t>
      </w:r>
    </w:p>
    <w:p>
      <w:pPr>
        <w:pStyle w:val="Bullets"/>
        <w:tabs>
          <w:tab w:val="left" w:pos="1440"/>
          <w:tab w:val="left" w:pos="2880"/>
          <w:tab w:val="left" w:pos="4320"/>
          <w:tab w:val="left" w:pos="5760"/>
          <w:tab w:val="left" w:pos="7200"/>
          <w:tab w:val="left" w:pos="8640"/>
        </w:tabs>
        <w:spacing w:before="154"/>
      </w:pPr>
      <w:r>
        <w:rPr>
          <w:sz w:val="64"/>
          <w:szCs w:val="64"/>
          <w:rtl w:val="0"/>
          <w:lang w:val="en-US"/>
        </w:rPr>
        <w:t xml:space="preserve"> </w:t>
      </w:r>
      <w:r>
        <w:rPr>
          <w:sz w:val="64"/>
          <w:szCs w:val="64"/>
          <w:rtl w:val="0"/>
          <w:lang w:val="en-US"/>
        </w:rPr>
        <w:t xml:space="preserve">                                  </w:t>
      </w:r>
    </w:p>
    <w:sectPr>
      <w:headerReference w:type="default" r:id="rId25"/>
      <w:footerReference w:type="default" r:id="rId26"/>
      <w:pgSz w:w="11906" w:h="16838" w:orient="portrait"/>
      <w:pgMar w:top="1134" w:right="1134" w:bottom="1134" w:left="1134" w:header="709" w:footer="850"/>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w:charset w:val="00"/>
    <w:family w:val="roman"/>
    <w:pitch w:val="default"/>
  </w:font>
  <w:font w:name="Calibri">
    <w:charset w:val="00"/>
    <w:family w:val="roman"/>
    <w:pitch w:val="default"/>
  </w:font>
  <w:font w:name="IrisUPC">
    <w:charset w:val="00"/>
    <w:family w:val="roman"/>
    <w:pitch w:val="default"/>
  </w:font>
  <w:font w:name="Times">
    <w:charset w:val="00"/>
    <w:family w:val="roman"/>
    <w:pitch w:val="default"/>
  </w:font>
  <w:font w:name="Cambria">
    <w:charset w:val="00"/>
    <w:family w:val="roman"/>
    <w:pitch w:val="default"/>
  </w:font>
  <w:font w:name="Book Antiqua">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mc:Ignorable="w14">
  <w:p>
    <w:r/>
  </w:p>
</w:ftr>
</file>

<file path=word/footnotes.xml><?xml version="1.0" encoding="utf-8"?>
<w:footnotes xmlns:w="http://schemas.openxmlformats.org/wordprocessingml/2006/main" xmlns:r="http://schemas.openxmlformats.org/officeDocument/2006/relationships" xmlns:w14="http://schemas.microsoft.com/office/word/2010/wordml">
  <w:footnote w:type="separator" w:id="-1">
    <w:p>
      <w:r>
        <w:separator/>
      </w:r>
    </w:p>
  </w:footnote>
  <w:footnote w:type="continuationSeparator" w:id="0">
    <w:p>
      <w:r>
        <w:continuationSeparator/>
      </w:r>
    </w:p>
  </w:footnote>
  <w:footnote w:type="continuationNotice" w:id="-2">
    <w:p>
      <w:r>
        <w:t/>
      </w:r>
    </w:p>
  </w:footnote>
  <w:footnote w:id="1">
    <w:p>
      <w:pPr>
        <w:pStyle w:val="endnote text"/>
      </w:pPr>
      <w:r>
        <w:rPr>
          <w:rFonts w:ascii="IrisUPC" w:cs="IrisUPC" w:hAnsi="IrisUPC" w:eastAsia="IrisUPC"/>
          <w:sz w:val="24"/>
          <w:szCs w:val="24"/>
          <w:vertAlign w:val="superscript"/>
        </w:rPr>
        <w:footnoteRef/>
      </w:r>
      <w:r>
        <w:rPr>
          <w:sz w:val="16"/>
          <w:szCs w:val="16"/>
          <w:rtl w:val="0"/>
          <w:lang w:val="en-US"/>
        </w:rPr>
        <w:t xml:space="preserve"> </w:t>
      </w:r>
      <w:r>
        <w:rPr>
          <w:rFonts w:ascii="IrisUPC" w:cs="IrisUPC" w:hAnsi="IrisUPC" w:eastAsia="IrisUPC"/>
          <w:sz w:val="16"/>
          <w:szCs w:val="16"/>
          <w:rtl w:val="0"/>
          <w:lang w:val="en-US"/>
        </w:rPr>
        <w:t>Albert Einstein as quoted by Thomas J Vilord (2004). 1001 Motivational Quotes for Success, 2</w:t>
      </w:r>
      <w:r>
        <w:rPr>
          <w:rFonts w:ascii="IrisUPC" w:cs="IrisUPC" w:hAnsi="IrisUPC" w:eastAsia="IrisUPC"/>
          <w:sz w:val="16"/>
          <w:szCs w:val="16"/>
          <w:vertAlign w:val="superscript"/>
          <w:rtl w:val="0"/>
          <w:lang w:val="en-US"/>
        </w:rPr>
        <w:t>nd</w:t>
      </w:r>
      <w:r>
        <w:rPr>
          <w:rFonts w:ascii="IrisUPC" w:cs="IrisUPC" w:hAnsi="IrisUPC" w:eastAsia="IrisUPC"/>
          <w:sz w:val="16"/>
          <w:szCs w:val="16"/>
          <w:rtl w:val="0"/>
          <w:lang w:val="en-US"/>
        </w:rPr>
        <w:t xml:space="preserve"> Printing: Garden State Publishing, Canada</w:t>
      </w:r>
    </w:p>
  </w:footnote>
</w:footnotes>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mc:Ignorable="w14">
  <w:p>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abstractNum w:abstractNumId="0">
    <w:multiLevelType w:val="hybridMultilevel"/>
    <w:numStyleLink w:val="Numbered"/>
  </w:abstractNum>
  <w:abstractNum w:abstractNumId="1">
    <w:multiLevelType w:val="hybridMultilevel"/>
    <w:styleLink w:val="Numbered"/>
    <w:lvl w:ilvl="0">
      <w:start w:val="1"/>
      <w:numFmt w:val="decimal"/>
      <w:suff w:val="tab"/>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suff w:val="tab"/>
      <w:lvlText w:val="%2."/>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suff w:val="tab"/>
      <w:lvlText w:val="%3."/>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suff w:val="tab"/>
      <w:lvlText w:val="%5."/>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suff w:val="tab"/>
      <w:lvlText w:val="%6."/>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suff w:val="tab"/>
      <w:lvlText w:val="%8."/>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suff w:val="tab"/>
      <w:lvlText w:val="%9."/>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
    <w:multiLevelType w:val="hybridMultilevel"/>
    <w:numStyleLink w:val="Lettered"/>
  </w:abstractNum>
  <w:abstractNum w:abstractNumId="3">
    <w:multiLevelType w:val="hybridMultilevel"/>
    <w:styleLink w:val="Lettered"/>
    <w:lvl w:ilvl="0">
      <w:start w:val="1"/>
      <w:numFmt w:val="lowerRoman"/>
      <w:suff w:val="tab"/>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lowerRoman"/>
      <w:suff w:val="tab"/>
      <w:lvlText w:val="%2."/>
      <w:lvlJc w:val="left"/>
      <w:pPr>
        <w:ind w:left="753" w:hanging="393"/>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lowerRoman"/>
      <w:suff w:val="tab"/>
      <w:lvlText w:val="%3."/>
      <w:lvlJc w:val="left"/>
      <w:pPr>
        <w:ind w:left="1113" w:hanging="393"/>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lowerRoman"/>
      <w:suff w:val="tab"/>
      <w:lvlText w:val="%4."/>
      <w:lvlJc w:val="left"/>
      <w:pPr>
        <w:ind w:left="1473" w:hanging="393"/>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lowerRoman"/>
      <w:suff w:val="tab"/>
      <w:lvlText w:val="%5."/>
      <w:lvlJc w:val="left"/>
      <w:pPr>
        <w:ind w:left="1833" w:hanging="393"/>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lowerRoman"/>
      <w:suff w:val="tab"/>
      <w:lvlText w:val="%6."/>
      <w:lvlJc w:val="left"/>
      <w:pPr>
        <w:ind w:left="2193" w:hanging="393"/>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lowerRoman"/>
      <w:suff w:val="tab"/>
      <w:lvlText w:val="%7."/>
      <w:lvlJc w:val="left"/>
      <w:pPr>
        <w:ind w:left="2553" w:hanging="393"/>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lowerRoman"/>
      <w:suff w:val="tab"/>
      <w:lvlText w:val="%8."/>
      <w:lvlJc w:val="left"/>
      <w:pPr>
        <w:ind w:left="2913" w:hanging="393"/>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lowerRoman"/>
      <w:suff w:val="tab"/>
      <w:lvlText w:val="%9."/>
      <w:lvlJc w:val="left"/>
      <w:pPr>
        <w:ind w:left="3273" w:hanging="393"/>
      </w:pPr>
      <w:rPr>
        <w:rFonts w:hAnsi="Arial Unicode MS"/>
        <w:caps w:val="0"/>
        <w:smallCaps w:val="0"/>
        <w:strike w:val="0"/>
        <w:dstrike w:val="0"/>
        <w:outline w:val="0"/>
        <w:emboss w:val="0"/>
        <w:imprint w:val="0"/>
        <w:spacing w:val="0"/>
        <w:w w:val="100"/>
        <w:kern w:val="0"/>
        <w:position w:val="0"/>
        <w:highlight w:val="none"/>
        <w:vertAlign w:val="baseline"/>
      </w:rPr>
    </w:lvl>
  </w:abstractNum>
  <w:num w:numId="1">
    <w:abstractNumId w:val="1"/>
  </w:num>
  <w:num w:numId="2">
    <w:abstractNumId w:val="0"/>
  </w:num>
  <w:num w:numId="3">
    <w:abstractNumId w:val="3"/>
  </w:num>
  <w:num w:numId="4">
    <w:abstractNumId w:val="2"/>
  </w:num>
  <w:num w:numId="5">
    <w:abstractNumId w:val="2"/>
    <w:lvlOverride w:ilvl="0">
      <w:startOverride w:val="1"/>
    </w:lvlOverride>
  </w:num>
  <w:num w:numId="6">
    <w:abstractNumId w:val="2"/>
    <w:lvlOverride w:ilvl="0">
      <w:startOverride w:val="1"/>
    </w:lvlOverride>
  </w:num>
  <w:num w:numId="7">
    <w:abstractNumId w:val="2"/>
    <w:lvlOverride w:ilvl="0">
      <w:startOverride w:val="1"/>
    </w:lvlOverride>
  </w:num>
  <w:num w:numId="8">
    <w:abstractNumId w:val="2"/>
    <w:lvlOverride w:ilvl="0">
      <w:startOverride w:val="1"/>
    </w:lvlOverride>
  </w:num>
  <w:num w:numId="9">
    <w:abstractNumId w:val="2"/>
    <w:lvlOverride w:ilvl="0">
      <w:startOverride w:val="1"/>
    </w:lvlOverride>
  </w:num>
  <w:num w:numId="10">
    <w:abstractNumId w:val="2"/>
    <w:lvlOverride w:ilvl="0">
      <w:startOverride w:val="1"/>
    </w:lvlOverride>
  </w:num>
  <w:num w:numId="11">
    <w:abstractNumId w:val="2"/>
    <w:lvlOverride w:ilvl="0">
      <w:startOverride w:val="1"/>
    </w:lvlOverride>
  </w:num>
  <w:num w:numId="12">
    <w:abstractNumId w:val="2"/>
    <w:lvlOverride w:ilvl="0">
      <w:startOverride w:val="1"/>
    </w:lvlOverride>
  </w:num>
  <w:num w:numId="13">
    <w:abstractNumId w:val="0"/>
    <w:lvlOverride w:ilvl="0">
      <w:startOverride w:val="1"/>
      <w:lvl w:ilvl="0">
        <w:start w:val="1"/>
        <w:numFmt w:val="decimal"/>
        <w:suff w:val="tab"/>
        <w:lvlText w:val="%1."/>
        <w:lvlJc w:val="left"/>
        <w:pPr>
          <w:tabs>
            <w:tab w:val="left" w:pos="1440"/>
            <w:tab w:val="left" w:pos="2880"/>
            <w:tab w:val="left" w:pos="4320"/>
            <w:tab w:val="left" w:pos="5760"/>
            <w:tab w:val="left" w:pos="7200"/>
            <w:tab w:val="left" w:pos="8640"/>
          </w:tabs>
          <w:ind w:left="1047" w:hanging="104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suff w:val="tab"/>
        <w:lvlText w:val="%2."/>
        <w:lvlJc w:val="left"/>
        <w:pPr>
          <w:tabs>
            <w:tab w:val="left" w:pos="1440"/>
            <w:tab w:val="left" w:pos="2880"/>
            <w:tab w:val="left" w:pos="4320"/>
            <w:tab w:val="left" w:pos="5760"/>
            <w:tab w:val="left" w:pos="7200"/>
            <w:tab w:val="left" w:pos="8640"/>
          </w:tabs>
          <w:ind w:left="1407" w:hanging="104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tab"/>
        <w:lvlText w:val="%3."/>
        <w:lvlJc w:val="left"/>
        <w:pPr>
          <w:tabs>
            <w:tab w:val="left" w:pos="2880"/>
            <w:tab w:val="left" w:pos="4320"/>
            <w:tab w:val="left" w:pos="5760"/>
            <w:tab w:val="left" w:pos="7200"/>
            <w:tab w:val="left" w:pos="8640"/>
          </w:tabs>
          <w:ind w:left="1767" w:hanging="104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4."/>
        <w:lvlJc w:val="left"/>
        <w:pPr>
          <w:tabs>
            <w:tab w:val="left" w:pos="2880"/>
            <w:tab w:val="left" w:pos="4320"/>
            <w:tab w:val="left" w:pos="5760"/>
            <w:tab w:val="left" w:pos="7200"/>
            <w:tab w:val="left" w:pos="8640"/>
          </w:tabs>
          <w:ind w:left="2127" w:hanging="104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tab"/>
        <w:lvlText w:val="%5."/>
        <w:lvlJc w:val="left"/>
        <w:pPr>
          <w:tabs>
            <w:tab w:val="left" w:pos="1440"/>
            <w:tab w:val="left" w:pos="2880"/>
            <w:tab w:val="left" w:pos="4320"/>
            <w:tab w:val="left" w:pos="5760"/>
            <w:tab w:val="left" w:pos="7200"/>
            <w:tab w:val="left" w:pos="8640"/>
          </w:tabs>
          <w:ind w:left="2487" w:hanging="104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tab"/>
        <w:lvlText w:val="%6."/>
        <w:lvlJc w:val="left"/>
        <w:pPr>
          <w:tabs>
            <w:tab w:val="left" w:pos="1440"/>
            <w:tab w:val="left" w:pos="2880"/>
            <w:tab w:val="left" w:pos="4320"/>
            <w:tab w:val="left" w:pos="5760"/>
            <w:tab w:val="left" w:pos="7200"/>
            <w:tab w:val="left" w:pos="8640"/>
          </w:tabs>
          <w:ind w:left="2847" w:hanging="104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tab"/>
        <w:lvlText w:val="%7."/>
        <w:lvlJc w:val="left"/>
        <w:pPr>
          <w:tabs>
            <w:tab w:val="left" w:pos="1440"/>
            <w:tab w:val="left" w:pos="4320"/>
            <w:tab w:val="left" w:pos="5760"/>
            <w:tab w:val="left" w:pos="7200"/>
            <w:tab w:val="left" w:pos="8640"/>
          </w:tabs>
          <w:ind w:left="3207" w:hanging="104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tab"/>
        <w:lvlText w:val="%8."/>
        <w:lvlJc w:val="left"/>
        <w:pPr>
          <w:tabs>
            <w:tab w:val="left" w:pos="1440"/>
            <w:tab w:val="left" w:pos="4320"/>
            <w:tab w:val="left" w:pos="5760"/>
            <w:tab w:val="left" w:pos="7200"/>
            <w:tab w:val="left" w:pos="8640"/>
          </w:tabs>
          <w:ind w:left="3567" w:hanging="104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tab"/>
        <w:lvlText w:val="%9."/>
        <w:lvlJc w:val="left"/>
        <w:pPr>
          <w:tabs>
            <w:tab w:val="left" w:pos="1440"/>
            <w:tab w:val="left" w:pos="2880"/>
            <w:tab w:val="left" w:pos="4320"/>
            <w:tab w:val="left" w:pos="5760"/>
            <w:tab w:val="left" w:pos="7200"/>
            <w:tab w:val="left" w:pos="8640"/>
          </w:tabs>
          <w:ind w:left="3927" w:hanging="1047"/>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4">
    <w:abstractNumId w:val="0"/>
    <w:lvlOverride w:ilvl="0">
      <w:lvl w:ilvl="0">
        <w:start w:val="1"/>
        <w:numFmt w:val="decimal"/>
        <w:suff w:val="tab"/>
        <w:lvlText w:val="%1."/>
        <w:lvlJc w:val="left"/>
        <w:pPr>
          <w:tabs>
            <w:tab w:val="left" w:pos="1440"/>
            <w:tab w:val="left" w:pos="2880"/>
            <w:tab w:val="left" w:pos="4320"/>
            <w:tab w:val="left" w:pos="5760"/>
            <w:tab w:val="left" w:pos="7200"/>
            <w:tab w:val="left" w:pos="8640"/>
          </w:tabs>
          <w:ind w:left="1047" w:hanging="104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suff w:val="tab"/>
        <w:lvlText w:val="%2."/>
        <w:lvlJc w:val="left"/>
        <w:pPr>
          <w:tabs>
            <w:tab w:val="left" w:pos="1440"/>
            <w:tab w:val="left" w:pos="2880"/>
            <w:tab w:val="left" w:pos="4320"/>
            <w:tab w:val="left" w:pos="5760"/>
            <w:tab w:val="left" w:pos="7200"/>
            <w:tab w:val="left" w:pos="8640"/>
          </w:tabs>
          <w:ind w:left="753" w:hanging="39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tab"/>
        <w:lvlText w:val="%3."/>
        <w:lvlJc w:val="left"/>
        <w:pPr>
          <w:tabs>
            <w:tab w:val="left" w:pos="1440"/>
            <w:tab w:val="left" w:pos="2880"/>
            <w:tab w:val="left" w:pos="4320"/>
            <w:tab w:val="left" w:pos="5760"/>
            <w:tab w:val="left" w:pos="7200"/>
            <w:tab w:val="left" w:pos="8640"/>
          </w:tabs>
          <w:ind w:left="1113" w:hanging="39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4."/>
        <w:lvlJc w:val="left"/>
        <w:pPr>
          <w:tabs>
            <w:tab w:val="left" w:pos="2880"/>
            <w:tab w:val="left" w:pos="4320"/>
            <w:tab w:val="left" w:pos="5760"/>
            <w:tab w:val="left" w:pos="7200"/>
            <w:tab w:val="left" w:pos="8640"/>
          </w:tabs>
          <w:ind w:left="1473" w:hanging="39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tab"/>
        <w:lvlText w:val="%5."/>
        <w:lvlJc w:val="left"/>
        <w:pPr>
          <w:tabs>
            <w:tab w:val="left" w:pos="1440"/>
            <w:tab w:val="left" w:pos="2880"/>
            <w:tab w:val="left" w:pos="4320"/>
            <w:tab w:val="left" w:pos="5760"/>
            <w:tab w:val="left" w:pos="7200"/>
            <w:tab w:val="left" w:pos="8640"/>
          </w:tabs>
          <w:ind w:left="1833" w:hanging="39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tab"/>
        <w:lvlText w:val="%6."/>
        <w:lvlJc w:val="left"/>
        <w:pPr>
          <w:tabs>
            <w:tab w:val="left" w:pos="1440"/>
            <w:tab w:val="left" w:pos="2880"/>
            <w:tab w:val="left" w:pos="4320"/>
            <w:tab w:val="left" w:pos="5760"/>
            <w:tab w:val="left" w:pos="7200"/>
            <w:tab w:val="left" w:pos="8640"/>
          </w:tabs>
          <w:ind w:left="2193" w:hanging="39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tab"/>
        <w:lvlText w:val="%7."/>
        <w:lvlJc w:val="left"/>
        <w:pPr>
          <w:tabs>
            <w:tab w:val="left" w:pos="1440"/>
            <w:tab w:val="left" w:pos="2880"/>
            <w:tab w:val="left" w:pos="4320"/>
            <w:tab w:val="left" w:pos="5760"/>
            <w:tab w:val="left" w:pos="7200"/>
            <w:tab w:val="left" w:pos="8640"/>
          </w:tabs>
          <w:ind w:left="2553" w:hanging="39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tab"/>
        <w:lvlText w:val="%8."/>
        <w:lvlJc w:val="left"/>
        <w:pPr>
          <w:tabs>
            <w:tab w:val="left" w:pos="1440"/>
            <w:tab w:val="left" w:pos="4320"/>
            <w:tab w:val="left" w:pos="5760"/>
            <w:tab w:val="left" w:pos="7200"/>
            <w:tab w:val="left" w:pos="8640"/>
          </w:tabs>
          <w:ind w:left="2913" w:hanging="39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tab"/>
        <w:lvlText w:val="%9."/>
        <w:lvlJc w:val="left"/>
        <w:pPr>
          <w:tabs>
            <w:tab w:val="left" w:pos="1440"/>
            <w:tab w:val="left" w:pos="2880"/>
            <w:tab w:val="left" w:pos="4320"/>
            <w:tab w:val="left" w:pos="5760"/>
            <w:tab w:val="left" w:pos="7200"/>
            <w:tab w:val="left" w:pos="8640"/>
          </w:tabs>
          <w:ind w:left="3273" w:hanging="393"/>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5">
    <w:abstractNumId w:val="0"/>
    <w:lvlOverride w:ilvl="0">
      <w:startOverride w:val="1"/>
      <w:lvl w:ilvl="0">
        <w:start w:val="1"/>
        <w:numFmt w:val="decimal"/>
        <w:suff w:val="tab"/>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suff w:val="tab"/>
        <w:lvlText w:val="%2."/>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tab"/>
        <w:lvlText w:val="%3."/>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4."/>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tab"/>
        <w:lvlText w:val="%5."/>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tab"/>
        <w:lvlText w:val="%6."/>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tab"/>
        <w:lvlText w:val="%7."/>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tab"/>
        <w:lvlText w:val="%8."/>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tab"/>
        <w:lvlText w:val="%9."/>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Override>
  </w:num>
</w:numbering>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revisionView w:markup="1" w:comments="1" w:insDel="1" w:formatting="0"/>
  <w:defaultTabStop w:val="720"/>
  <w:autoHyphenation w:val="0"/>
  <w:evenAndOddHeaders w:val="0"/>
  <w:bookFoldPrinting w:val="0"/>
  <w:noLineBreaksAfter w:lang="English" w:val="‘“(〔[{〈《「『【⦅〘〖«〝︵︷︹︻︽︿﹁﹃﹇﹙﹛﹝｢"/>
  <w:noLineBreaksBefore w:lang="English" w:val="’”)〕]}〉"/>
  <w:footnotePr>
    <w:numFmt w:val="decimal"/>
    <w:numStart w:val="1"/>
    <w:numRestart w:val="continuous"/>
    <w:footnote w:id="-1"/>
    <w:footnote w:id="0"/>
    <w:footnote w:id="-2"/>
  </w:footnotePr>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Body">
    <w:name w:val="Body"/>
    <w:next w:val="Body"/>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w:cs="Arial Unicode MS" w:hAnsi="Helvetica" w:eastAsia="Arial Unicode MS"/>
      <w:b w:val="0"/>
      <w:bCs w:val="0"/>
      <w:i w:val="0"/>
      <w:iCs w:val="0"/>
      <w:caps w:val="0"/>
      <w:smallCaps w:val="0"/>
      <w:strike w:val="0"/>
      <w:dstrike w:val="0"/>
      <w:outline w:val="0"/>
      <w:color w:val="000000"/>
      <w:spacing w:val="0"/>
      <w:kern w:val="0"/>
      <w:position w:val="0"/>
      <w:sz w:val="22"/>
      <w:szCs w:val="22"/>
      <w:u w:val="none"/>
      <w:vertAlign w:val="baseline"/>
      <w:lang w:val="en-US"/>
    </w:rPr>
  </w:style>
  <w:style w:type="numbering" w:styleId="Numbered">
    <w:name w:val="Numbered"/>
    <w:pPr>
      <w:numPr>
        <w:numId w:val="1"/>
      </w:numPr>
    </w:pPr>
  </w:style>
  <w:style w:type="paragraph" w:styleId="endnote text">
    <w:name w:val="endnote text"/>
    <w:next w:val="endnote text"/>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Calibri" w:cs="Calibri" w:hAnsi="Calibri" w:eastAsia="Calibri"/>
      <w:b w:val="0"/>
      <w:bCs w:val="0"/>
      <w:i w:val="0"/>
      <w:iCs w:val="0"/>
      <w:caps w:val="0"/>
      <w:smallCaps w:val="0"/>
      <w:strike w:val="0"/>
      <w:dstrike w:val="0"/>
      <w:outline w:val="0"/>
      <w:color w:val="000000"/>
      <w:spacing w:val="0"/>
      <w:kern w:val="0"/>
      <w:position w:val="0"/>
      <w:sz w:val="20"/>
      <w:szCs w:val="20"/>
      <w:u w:val="none" w:color="000000"/>
      <w:vertAlign w:val="baseline"/>
      <w:lang w:val="en-US"/>
    </w:rPr>
  </w:style>
  <w:style w:type="character" w:styleId="Link">
    <w:name w:val="Link"/>
    <w:rPr>
      <w:u w:val="single"/>
    </w:rPr>
  </w:style>
  <w:style w:type="character" w:styleId="Hyperlink.0">
    <w:name w:val="Hyperlink.0"/>
    <w:basedOn w:val="Link"/>
    <w:next w:val="Hyperlink.0"/>
    <w:rPr>
      <w:rFonts w:ascii="IrisUPC" w:cs="IrisUPC" w:hAnsi="IrisUPC" w:eastAsia="IrisUPC"/>
      <w:color w:val="0000ff"/>
      <w:sz w:val="24"/>
      <w:szCs w:val="24"/>
      <w:u w:color="0000ff"/>
    </w:rPr>
  </w:style>
  <w:style w:type="paragraph" w:styleId="Default">
    <w:name w:val="Default"/>
    <w:next w:val="Default"/>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w:cs="Arial Unicode MS" w:hAnsi="Helvetica" w:eastAsia="Arial Unicode MS" w:hint="default"/>
      <w:b w:val="0"/>
      <w:bCs w:val="0"/>
      <w:i w:val="0"/>
      <w:iCs w:val="0"/>
      <w:caps w:val="0"/>
      <w:smallCaps w:val="0"/>
      <w:strike w:val="0"/>
      <w:dstrike w:val="0"/>
      <w:outline w:val="0"/>
      <w:color w:val="000000"/>
      <w:spacing w:val="0"/>
      <w:kern w:val="0"/>
      <w:position w:val="0"/>
      <w:sz w:val="22"/>
      <w:szCs w:val="22"/>
      <w:u w:val="none"/>
      <w:vertAlign w:val="baseline"/>
    </w:rPr>
  </w:style>
  <w:style w:type="numbering" w:styleId="Lettered">
    <w:name w:val="Lettered"/>
    <w:pPr>
      <w:numPr>
        <w:numId w:val="3"/>
      </w:numPr>
    </w:pPr>
  </w:style>
  <w:style w:type="paragraph" w:styleId="Table Style 1">
    <w:name w:val="Table Style 1"/>
    <w:next w:val="Table Style 1"/>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w:cs="Helvetica" w:hAnsi="Helvetica" w:eastAsia="Helvetica"/>
      <w:b w:val="1"/>
      <w:bCs w:val="1"/>
      <w:i w:val="0"/>
      <w:iCs w:val="0"/>
      <w:caps w:val="0"/>
      <w:smallCaps w:val="0"/>
      <w:strike w:val="0"/>
      <w:dstrike w:val="0"/>
      <w:outline w:val="0"/>
      <w:color w:val="000000"/>
      <w:spacing w:val="0"/>
      <w:kern w:val="0"/>
      <w:position w:val="0"/>
      <w:sz w:val="20"/>
      <w:szCs w:val="20"/>
      <w:u w:val="none"/>
      <w:vertAlign w:val="baseline"/>
    </w:rPr>
  </w:style>
  <w:style w:type="paragraph" w:styleId="Table Style 2">
    <w:name w:val="Table Style 2"/>
    <w:next w:val="Table Style 2"/>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w:cs="Helvetica" w:hAnsi="Helvetica" w:eastAsia="Helvetica"/>
      <w:b w:val="0"/>
      <w:bCs w:val="0"/>
      <w:i w:val="0"/>
      <w:iCs w:val="0"/>
      <w:caps w:val="0"/>
      <w:smallCaps w:val="0"/>
      <w:strike w:val="0"/>
      <w:dstrike w:val="0"/>
      <w:outline w:val="0"/>
      <w:color w:val="000000"/>
      <w:spacing w:val="0"/>
      <w:kern w:val="0"/>
      <w:position w:val="0"/>
      <w:sz w:val="20"/>
      <w:szCs w:val="20"/>
      <w:u w:val="none"/>
      <w:vertAlign w:val="baseline"/>
    </w:rPr>
  </w:style>
  <w:style w:type="paragraph" w:styleId="Bullets">
    <w:name w:val="Bullets"/>
    <w:next w:val="Bullets"/>
    <w:pPr>
      <w:keepNext w:val="0"/>
      <w:keepLines w:val="0"/>
      <w:pageBreakBefore w:val="0"/>
      <w:widowControl w:val="1"/>
      <w:shd w:val="clear" w:color="auto" w:fill="auto"/>
      <w:suppressAutoHyphens w:val="1"/>
      <w:bidi w:val="0"/>
      <w:spacing w:before="134" w:after="0" w:line="240" w:lineRule="auto"/>
      <w:ind w:left="0" w:right="0" w:firstLine="0"/>
      <w:jc w:val="left"/>
      <w:outlineLvl w:val="0"/>
    </w:pPr>
    <w:rPr>
      <w:rFonts w:ascii="Calibri" w:cs="Calibri" w:hAnsi="Calibri" w:eastAsia="Calibri"/>
      <w:b w:val="0"/>
      <w:bCs w:val="0"/>
      <w:i w:val="0"/>
      <w:iCs w:val="0"/>
      <w:caps w:val="0"/>
      <w:smallCaps w:val="0"/>
      <w:strike w:val="0"/>
      <w:dstrike w:val="0"/>
      <w:outline w:val="0"/>
      <w:color w:val="000000"/>
      <w:spacing w:val="0"/>
      <w:kern w:val="0"/>
      <w:position w:val="0"/>
      <w:sz w:val="56"/>
      <w:szCs w:val="56"/>
      <w:u w:val="none"/>
      <w:vertAlign w:val="baseline"/>
      <w:lang w:val="en-US"/>
    </w:rPr>
  </w:style>
  <w:style w:type="paragraph" w:styleId="ParaAttribute1">
    <w:name w:val="ParaAttribute1"/>
    <w:next w:val="ParaAttribute1"/>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0"/>
      <w:szCs w:val="20"/>
      <w:u w:val="none" w:color="000000"/>
      <w:vertAlign w:val="baseline"/>
      <w:lang w:val="de-DE"/>
    </w:rPr>
  </w:style>
  <w:style w:type="paragraph" w:styleId="Caption">
    <w:name w:val="Caption"/>
    <w:next w:val="Caption"/>
    <w:pPr>
      <w:keepNext w:val="0"/>
      <w:keepLines w:val="0"/>
      <w:pageBreakBefore w:val="0"/>
      <w:widowControl w:val="1"/>
      <w:shd w:val="clear" w:color="auto" w:fill="auto"/>
      <w:tabs>
        <w:tab w:val="left" w:pos="1150"/>
      </w:tabs>
      <w:suppressAutoHyphens w:val="0"/>
      <w:bidi w:val="0"/>
      <w:spacing w:before="0" w:after="0" w:line="240" w:lineRule="auto"/>
      <w:ind w:left="0" w:right="0" w:firstLine="0"/>
      <w:jc w:val="left"/>
      <w:outlineLvl w:val="9"/>
    </w:pPr>
    <w:rPr>
      <w:rFonts w:ascii="Helvetica" w:cs="Arial Unicode MS" w:hAnsi="Helvetica" w:eastAsia="Arial Unicode MS"/>
      <w:b w:val="1"/>
      <w:bCs w:val="1"/>
      <w:i w:val="0"/>
      <w:iCs w:val="0"/>
      <w:caps w:val="1"/>
      <w:strike w:val="0"/>
      <w:dstrike w:val="0"/>
      <w:outline w:val="0"/>
      <w:color w:val="000000"/>
      <w:spacing w:val="0"/>
      <w:kern w:val="0"/>
      <w:position w:val="0"/>
      <w:sz w:val="20"/>
      <w:szCs w:val="20"/>
      <w:u w:val="none"/>
      <w:vertAlign w:val="baseline"/>
      <w:lang w:val="en-US"/>
    </w:rPr>
  </w:style>
  <w:style w:type="paragraph" w:styleId="No Spacing">
    <w:name w:val="No Spacing"/>
    <w:next w:val="No Spacing"/>
    <w:pPr>
      <w:keepNext w:val="0"/>
      <w:keepLines w:val="0"/>
      <w:pageBreakBefore w:val="0"/>
      <w:widowControl w:val="1"/>
      <w:shd w:val="clear" w:color="auto" w:fill="auto"/>
      <w:suppressAutoHyphens w:val="0"/>
      <w:bidi w:val="0"/>
      <w:spacing w:before="0" w:after="200" w:line="276" w:lineRule="auto"/>
      <w:ind w:left="0" w:right="0" w:firstLine="0"/>
      <w:jc w:val="left"/>
      <w:outlineLvl w:val="9"/>
    </w:pPr>
    <w:rPr>
      <w:rFonts w:ascii="Calibri" w:cs="Calibri" w:hAnsi="Calibri" w:eastAsia="Calibri"/>
      <w:b w:val="0"/>
      <w:bCs w:val="0"/>
      <w:i w:val="0"/>
      <w:iCs w:val="0"/>
      <w:caps w:val="0"/>
      <w:smallCaps w:val="0"/>
      <w:strike w:val="0"/>
      <w:dstrike w:val="0"/>
      <w:outline w:val="0"/>
      <w:color w:val="000000"/>
      <w:spacing w:val="0"/>
      <w:kern w:val="0"/>
      <w:position w:val="0"/>
      <w:sz w:val="22"/>
      <w:szCs w:val="22"/>
      <w:u w:val="none" w:color="000000"/>
      <w:vertAlign w:val="baseline"/>
      <w:lang w:val="en-US"/>
    </w:rPr>
  </w:style>
</w:styles>
</file>

<file path=word/_rels/document.xml.rels><?xml version="1.0" encoding="UTF-8" standalone="yes"?><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jpeg"/><Relationship Id="rId5" Type="http://schemas.openxmlformats.org/officeDocument/2006/relationships/image" Target="media/image2.jpeg"/><Relationship Id="rId6" Type="http://schemas.openxmlformats.org/officeDocument/2006/relationships/image" Target="media/image3.jpeg"/><Relationship Id="rId7" Type="http://schemas.openxmlformats.org/officeDocument/2006/relationships/image" Target="media/image4.jpeg"/><Relationship Id="rId8" Type="http://schemas.openxmlformats.org/officeDocument/2006/relationships/image" Target="media/image1.png"/><Relationship Id="rId9" Type="http://schemas.openxmlformats.org/officeDocument/2006/relationships/image" Target="media/image5.jpeg"/><Relationship Id="rId10" Type="http://schemas.openxmlformats.org/officeDocument/2006/relationships/image" Target="media/image6.jpeg"/><Relationship Id="rId11" Type="http://schemas.openxmlformats.org/officeDocument/2006/relationships/image" Target="media/image7.jpeg"/><Relationship Id="rId12" Type="http://schemas.openxmlformats.org/officeDocument/2006/relationships/image" Target="media/image8.jpeg"/><Relationship Id="rId13" Type="http://schemas.openxmlformats.org/officeDocument/2006/relationships/image" Target="media/image9.jpeg"/><Relationship Id="rId14" Type="http://schemas.openxmlformats.org/officeDocument/2006/relationships/image" Target="media/image10.jpeg"/><Relationship Id="rId15" Type="http://schemas.openxmlformats.org/officeDocument/2006/relationships/image" Target="media/image2.pn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jpeg"/><Relationship Id="rId20" Type="http://schemas.openxmlformats.org/officeDocument/2006/relationships/image" Target="media/image3.png"/><Relationship Id="rId21" Type="http://schemas.openxmlformats.org/officeDocument/2006/relationships/image" Target="media/image4.png"/><Relationship Id="rId22" Type="http://schemas.openxmlformats.org/officeDocument/2006/relationships/image" Target="media/image5.png"/><Relationship Id="rId23" Type="http://schemas.openxmlformats.org/officeDocument/2006/relationships/image" Target="media/image6.png"/><Relationship Id="rId24" Type="http://schemas.openxmlformats.org/officeDocument/2006/relationships/image" Target="media/image15.jpeg"/><Relationship Id="rId25" Type="http://schemas.openxmlformats.org/officeDocument/2006/relationships/header" Target="header1.xml"/><Relationship Id="rId26" Type="http://schemas.openxmlformats.org/officeDocument/2006/relationships/footer" Target="footer1.xml"/><Relationship Id="rId27" Type="http://schemas.openxmlformats.org/officeDocument/2006/relationships/footnotes" Target="footnotes.xml"/><Relationship Id="rId28" Type="http://schemas.openxmlformats.org/officeDocument/2006/relationships/numbering" Target="numbering.xml"/><Relationship Id="rId29" Type="http://schemas.openxmlformats.org/officeDocument/2006/relationships/theme" Target="theme/theme1.xml"/></Relationships>

</file>

<file path=word/theme/_rels/theme1.xml.rels><?xml version="1.0" encoding="UTF-8" standalone="yes"?><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38100" dist="25400" dir="540000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r:embed="rId1"/>
          <a:srcRect l="0" t="0" r="0" b="0"/>
          <a:tile tx="0" ty="0" sx="100000" sy="100000" flip="none" algn="tl"/>
        </a:blipFill>
        <a:ln w="12700" cap="flat">
          <a:noFill/>
          <a:miter lim="400000"/>
        </a:ln>
        <a:effectLst>
          <a:outerShdw sx="100000" sy="100000" kx="0" ky="0" algn="b" rotWithShape="0" blurRad="38100" dist="25400" dir="5400000">
            <a:srgbClr val="000000">
              <a:alpha val="50000"/>
            </a:srgbClr>
          </a:outerShdw>
        </a:effectLst>
        <a:sp3d/>
      </a:spPr>
      <a:bodyPr rot="0" spcFirstLastPara="1" vertOverflow="overflow" horzOverflow="overflow" vert="horz" wrap="square" lIns="50800" tIns="50800" rIns="50800" bIns="50800" numCol="1" spcCol="38100" rtlCol="0" anchor="ctr" upright="0">
        <a:spAutoFit/>
      </a:bodyPr>
      <a:lstStyle>
        <a:defPPr marL="0" marR="0" indent="0" algn="ctr" defTabSz="457200" rtl="0" fontAlgn="auto" latinLnBrk="0" hangingPunct="0">
          <a:lnSpc>
            <a:spcPct val="100000"/>
          </a:lnSpc>
          <a:spcBef>
            <a:spcPts val="0"/>
          </a:spcBef>
          <a:spcAft>
            <a:spcPts val="0"/>
          </a:spcAft>
          <a:buClrTx/>
          <a:buSzTx/>
          <a:buFontTx/>
          <a:buNone/>
          <a:tabLst/>
          <a:defRPr b="0" baseline="0" cap="none" i="0" spc="0" strike="noStrike" sz="1200" u="none" kumimoji="0" normalizeH="0">
            <a:ln>
              <a:noFill/>
            </a:ln>
            <a:solidFill>
              <a:srgbClr val="FFFFFF"/>
            </a:solidFill>
            <a:effectLst>
              <a:outerShdw sx="100000" sy="100000" kx="0" ky="0" algn="b" rotWithShape="0" blurRad="25400" dist="23998" dir="270000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457200" rtl="0" fontAlgn="auto" latinLnBrk="0" hangingPunct="0">
          <a:lnSpc>
            <a:spcPct val="100000"/>
          </a:lnSpc>
          <a:spcBef>
            <a:spcPts val="0"/>
          </a:spcBef>
          <a:spcAft>
            <a:spcPts val="0"/>
          </a:spcAft>
          <a:buClrTx/>
          <a:buSzTx/>
          <a:buFontTx/>
          <a:buNone/>
          <a:tabLst/>
          <a:defRPr b="0" baseline="0" cap="none" i="0" spc="0" strike="noStrike" sz="1100" u="none" kumimoji="0" normalizeH="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